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917549">
      <w:pPr>
        <w:pStyle w:val="DefaultParagraphFont"/>
        <w:widowControl w:val="0"/>
        <w:autoSpaceDE w:val="0"/>
        <w:autoSpaceDN w:val="0"/>
        <w:adjustRightInd w:val="0"/>
        <w:spacing w:after="0" w:line="200" w:lineRule="exact"/>
        <w:rPr>
          <w:rFonts w:ascii="Times New Roman" w:hAnsi="Times New Roman" w:cs="Times New Roman"/>
          <w:sz w:val="24"/>
          <w:szCs w:val="24"/>
        </w:rPr>
      </w:pPr>
      <w:bookmarkStart w:id="0" w:name="page1"/>
      <w:bookmarkStart w:id="1" w:name="_GoBack"/>
      <w:bookmarkEnd w:id="0"/>
      <w:bookmarkEnd w:id="1"/>
      <w:r>
        <w:rPr>
          <w:noProof/>
        </w:rPr>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772400" cy="10058400"/>
            <wp:effectExtent l="0" t="0" r="0"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85"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40"/>
          <w:szCs w:val="40"/>
        </w:rPr>
        <w:t>2015</w:t>
      </w:r>
    </w:p>
    <w:p w:rsidR="00000000" w:rsidRDefault="00C536FB">
      <w:pP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5660" w:bottom="848" w:left="5560" w:header="720" w:footer="720" w:gutter="0"/>
          <w:cols w:space="720" w:equalWidth="0">
            <w:col w:w="1020"/>
          </w:cols>
          <w:noEndnote/>
        </w:sect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95"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36"/>
          <w:szCs w:val="36"/>
        </w:rPr>
        <w:t>www.costvsvalue.com</w:t>
      </w:r>
    </w:p>
    <w:p w:rsidR="00000000" w:rsidRDefault="00C536FB">
      <w:pP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1440" w:right="4300" w:bottom="848" w:left="4220" w:header="720" w:footer="720" w:gutter="0"/>
          <w:cols w:space="720" w:equalWidth="0">
            <w:col w:w="3720"/>
          </w:cols>
          <w:noEndnote/>
        </w:sect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9"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5"/>
          <w:szCs w:val="15"/>
        </w:rPr>
        <w:t>YOUR TOOLBOX FOR SUCCESS</w:t>
      </w:r>
    </w:p>
    <w:p w:rsidR="00000000" w:rsidRDefault="00C536FB">
      <w:pP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1440" w:right="4740" w:bottom="848" w:left="4660" w:header="720" w:footer="720" w:gutter="0"/>
          <w:cols w:space="720" w:equalWidth="0">
            <w:col w:w="2840"/>
          </w:cols>
          <w:noEndnote/>
        </w:sect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2" w:name="page2"/>
      <w:bookmarkEnd w:id="2"/>
      <w:r>
        <w:rPr>
          <w:rFonts w:ascii="Times New Roman" w:hAnsi="Times New Roman" w:cs="Times New Roman"/>
          <w:b/>
          <w:bCs/>
          <w:sz w:val="20"/>
          <w:szCs w:val="20"/>
        </w:rPr>
        <w:lastRenderedPageBreak/>
        <w:t>2015</w:t>
      </w:r>
    </w:p>
    <w:p w:rsidR="00000000" w:rsidRDefault="0091754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588" w:right="5860" w:bottom="439" w:left="5860" w:header="720" w:footer="720" w:gutter="0"/>
          <w:cols w:space="720" w:equalWidth="0">
            <w:col w:w="520"/>
          </w:cols>
          <w:noEndnote/>
        </w:sectPr>
      </w:pPr>
      <w:r>
        <w:rPr>
          <w:noProof/>
        </w:rPr>
        <w:drawing>
          <wp:anchor distT="0" distB="0" distL="114300" distR="114300" simplePos="0" relativeHeight="251659264" behindDoc="1" locked="0" layoutInCell="0" allowOverlap="1">
            <wp:simplePos x="0" y="0"/>
            <wp:positionH relativeFrom="column">
              <wp:posOffset>-399415</wp:posOffset>
            </wp:positionH>
            <wp:positionV relativeFrom="paragraph">
              <wp:posOffset>34290</wp:posOffset>
            </wp:positionV>
            <wp:extent cx="1130300" cy="711835"/>
            <wp:effectExtent l="0" t="0" r="0" b="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0300" cy="7118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393"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Midrange Project Descriptions</w:t>
      </w:r>
    </w:p>
    <w:p w:rsidR="00000000" w:rsidRDefault="00C536FB">
      <w:pPr>
        <w:pStyle w:val="DefaultParagraphFont"/>
        <w:widowControl w:val="0"/>
        <w:autoSpaceDE w:val="0"/>
        <w:autoSpaceDN w:val="0"/>
        <w:adjustRightInd w:val="0"/>
        <w:spacing w:after="0" w:line="284"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ATTIC BEDROOM REMODEL</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294" w:lineRule="auto"/>
        <w:ind w:right="300"/>
        <w:rPr>
          <w:rFonts w:ascii="Times New Roman" w:hAnsi="Times New Roman" w:cs="Times New Roman"/>
          <w:sz w:val="24"/>
          <w:szCs w:val="24"/>
        </w:rPr>
      </w:pPr>
      <w:r>
        <w:rPr>
          <w:rFonts w:ascii="Arial" w:hAnsi="Arial" w:cs="Arial"/>
          <w:sz w:val="17"/>
          <w:szCs w:val="17"/>
        </w:rPr>
        <w:t>Convert unfinished attic space to a 15-by-15-foot bedroom and a 5-by-7-foot bathroom with shower. Include a 15-foot shed dormer, four new windows, and closet space under the eaves. Insulate and finish ceiling and walls. Carpet floor.</w:t>
      </w:r>
    </w:p>
    <w:p w:rsidR="00000000" w:rsidRDefault="00C536FB">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18" w:lineRule="auto"/>
        <w:ind w:right="180"/>
        <w:rPr>
          <w:rFonts w:ascii="Times New Roman" w:hAnsi="Times New Roman" w:cs="Times New Roman"/>
          <w:sz w:val="24"/>
          <w:szCs w:val="24"/>
        </w:rPr>
      </w:pPr>
      <w:r>
        <w:rPr>
          <w:rFonts w:ascii="Arial" w:hAnsi="Arial" w:cs="Arial"/>
          <w:sz w:val="17"/>
          <w:szCs w:val="17"/>
        </w:rPr>
        <w:t>Extend existing HVAC to new space; provide electrical wiring and lighting to code. Retain existing stairs, but add rail and baluster around stairwell.</w:t>
      </w:r>
    </w:p>
    <w:p w:rsidR="00000000" w:rsidRDefault="00C536FB">
      <w:pPr>
        <w:pStyle w:val="DefaultParagraphFont"/>
        <w:widowControl w:val="0"/>
        <w:autoSpaceDE w:val="0"/>
        <w:autoSpaceDN w:val="0"/>
        <w:adjustRightInd w:val="0"/>
        <w:spacing w:after="0" w:line="182"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BACKUP POWER GENERATOR</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00" w:lineRule="auto"/>
        <w:ind w:right="40"/>
        <w:rPr>
          <w:rFonts w:ascii="Times New Roman" w:hAnsi="Times New Roman" w:cs="Times New Roman"/>
          <w:sz w:val="24"/>
          <w:szCs w:val="24"/>
        </w:rPr>
      </w:pPr>
      <w:r>
        <w:rPr>
          <w:rFonts w:ascii="Arial" w:hAnsi="Arial" w:cs="Arial"/>
          <w:sz w:val="17"/>
          <w:szCs w:val="17"/>
        </w:rPr>
        <w:t>Install modular electrical backup system with capacity for providing 70 amps o</w:t>
      </w:r>
      <w:r>
        <w:rPr>
          <w:rFonts w:ascii="Arial" w:hAnsi="Arial" w:cs="Arial"/>
          <w:sz w:val="17"/>
          <w:szCs w:val="17"/>
        </w:rPr>
        <w:t>f emergency power in two 240-volt circuits and six 120-volt circuits. Assume existing propane gas supply. Include generator mounted on 2-by-4-four-foot concrete or composite pad, automatic transfer switch, load center, exterior disconnect, and grounding ro</w:t>
      </w:r>
      <w:r>
        <w:rPr>
          <w:rFonts w:ascii="Arial" w:hAnsi="Arial" w:cs="Arial"/>
          <w:sz w:val="17"/>
          <w:szCs w:val="17"/>
        </w:rPr>
        <w:t>d. Include 30 feet of conduit and electrical cable for generator connections; grounded cable for circuits; 5 feet of flexible fuel line for connection to existing rigid gas supply line; and automotive-type storage battery.</w:t>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BASEMENT REMODEL</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294" w:lineRule="auto"/>
        <w:ind w:right="380"/>
        <w:rPr>
          <w:rFonts w:ascii="Times New Roman" w:hAnsi="Times New Roman" w:cs="Times New Roman"/>
          <w:sz w:val="24"/>
          <w:szCs w:val="24"/>
        </w:rPr>
      </w:pPr>
      <w:r>
        <w:rPr>
          <w:rFonts w:ascii="Arial" w:hAnsi="Arial" w:cs="Arial"/>
          <w:sz w:val="17"/>
          <w:szCs w:val="17"/>
        </w:rPr>
        <w:t>Finish the lower level of a house to create a 20-by-30-foot entertaining area with wet bar and a 5-by-8-foot full bathroom; construct 24 linear feet of finished partition to enclose mechanical area. Walls and ceilings are painted</w:t>
      </w:r>
    </w:p>
    <w:p w:rsidR="00000000" w:rsidRDefault="00C536FB">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294" w:lineRule="auto"/>
        <w:ind w:right="140"/>
        <w:jc w:val="both"/>
        <w:rPr>
          <w:rFonts w:ascii="Times New Roman" w:hAnsi="Times New Roman" w:cs="Times New Roman"/>
          <w:sz w:val="24"/>
          <w:szCs w:val="24"/>
        </w:rPr>
      </w:pPr>
      <w:r>
        <w:rPr>
          <w:rFonts w:ascii="Arial" w:hAnsi="Arial" w:cs="Arial"/>
          <w:sz w:val="17"/>
          <w:szCs w:val="17"/>
        </w:rPr>
        <w:t>drywall throughout; exter</w:t>
      </w:r>
      <w:r>
        <w:rPr>
          <w:rFonts w:ascii="Arial" w:hAnsi="Arial" w:cs="Arial"/>
          <w:sz w:val="17"/>
          <w:szCs w:val="17"/>
        </w:rPr>
        <w:t>ior walls are insulated; painted trim throughout. Include five six-panel factory-painted hardboard doors with passage locksets. Electrical wiring to code.</w:t>
      </w:r>
    </w:p>
    <w:p w:rsidR="00000000" w:rsidRDefault="00C536FB">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294" w:lineRule="auto"/>
        <w:ind w:right="80"/>
        <w:rPr>
          <w:rFonts w:ascii="Times New Roman" w:hAnsi="Times New Roman" w:cs="Times New Roman"/>
          <w:sz w:val="24"/>
          <w:szCs w:val="24"/>
        </w:rPr>
      </w:pPr>
      <w:r>
        <w:rPr>
          <w:rFonts w:ascii="Arial" w:hAnsi="Arial" w:cs="Arial"/>
          <w:i/>
          <w:iCs/>
          <w:sz w:val="17"/>
          <w:szCs w:val="17"/>
        </w:rPr>
        <w:t xml:space="preserve">Main room: </w:t>
      </w:r>
      <w:r>
        <w:rPr>
          <w:rFonts w:ascii="Arial" w:hAnsi="Arial" w:cs="Arial"/>
          <w:sz w:val="17"/>
          <w:szCs w:val="17"/>
        </w:rPr>
        <w:t>Include 15 recessed ceiling light fixtures and three</w:t>
      </w:r>
      <w:r>
        <w:rPr>
          <w:rFonts w:ascii="Arial" w:hAnsi="Arial" w:cs="Arial"/>
          <w:i/>
          <w:iCs/>
          <w:sz w:val="17"/>
          <w:szCs w:val="17"/>
        </w:rPr>
        <w:t xml:space="preserve"> </w:t>
      </w:r>
      <w:r>
        <w:rPr>
          <w:rFonts w:ascii="Arial" w:hAnsi="Arial" w:cs="Arial"/>
          <w:sz w:val="17"/>
          <w:szCs w:val="17"/>
        </w:rPr>
        <w:t xml:space="preserve">surface-mounted light fixtures, and </w:t>
      </w:r>
      <w:r>
        <w:rPr>
          <w:rFonts w:ascii="Arial" w:hAnsi="Arial" w:cs="Arial"/>
          <w:sz w:val="17"/>
          <w:szCs w:val="17"/>
        </w:rPr>
        <w:t>a snap-together laminate flooring system.</w:t>
      </w:r>
    </w:p>
    <w:p w:rsidR="00000000" w:rsidRDefault="00C536FB">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294" w:lineRule="auto"/>
        <w:ind w:right="60"/>
        <w:rPr>
          <w:rFonts w:ascii="Times New Roman" w:hAnsi="Times New Roman" w:cs="Times New Roman"/>
          <w:sz w:val="24"/>
          <w:szCs w:val="24"/>
        </w:rPr>
      </w:pPr>
      <w:r>
        <w:rPr>
          <w:rFonts w:ascii="Arial" w:hAnsi="Arial" w:cs="Arial"/>
          <w:i/>
          <w:iCs/>
          <w:sz w:val="17"/>
          <w:szCs w:val="17"/>
        </w:rPr>
        <w:t xml:space="preserve">Bathroom: </w:t>
      </w:r>
      <w:r>
        <w:rPr>
          <w:rFonts w:ascii="Arial" w:hAnsi="Arial" w:cs="Arial"/>
          <w:sz w:val="17"/>
          <w:szCs w:val="17"/>
        </w:rPr>
        <w:t>Include standard white toilet, vanity with cultured</w:t>
      </w:r>
      <w:r>
        <w:rPr>
          <w:rFonts w:ascii="Arial" w:hAnsi="Arial" w:cs="Arial"/>
          <w:i/>
          <w:iCs/>
          <w:sz w:val="17"/>
          <w:szCs w:val="17"/>
        </w:rPr>
        <w:t xml:space="preserve"> </w:t>
      </w:r>
      <w:r>
        <w:rPr>
          <w:rFonts w:ascii="Arial" w:hAnsi="Arial" w:cs="Arial"/>
          <w:sz w:val="17"/>
          <w:szCs w:val="17"/>
        </w:rPr>
        <w:t>marble top, resilient vinyl flooring, two-piece fiberglass shower unit, a light/fan combination, vanity light fixture, recessed medicine cabinet, towel</w:t>
      </w:r>
      <w:r>
        <w:rPr>
          <w:rFonts w:ascii="Arial" w:hAnsi="Arial" w:cs="Arial"/>
          <w:sz w:val="17"/>
          <w:szCs w:val="17"/>
        </w:rPr>
        <w:t xml:space="preserve"> and paper-holder hardware.</w:t>
      </w:r>
    </w:p>
    <w:p w:rsidR="00000000" w:rsidRDefault="00C536FB">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18" w:lineRule="auto"/>
        <w:ind w:right="40"/>
        <w:rPr>
          <w:rFonts w:ascii="Times New Roman" w:hAnsi="Times New Roman" w:cs="Times New Roman"/>
          <w:sz w:val="24"/>
          <w:szCs w:val="24"/>
        </w:rPr>
      </w:pPr>
      <w:r>
        <w:rPr>
          <w:rFonts w:ascii="Arial" w:hAnsi="Arial" w:cs="Arial"/>
          <w:i/>
          <w:iCs/>
          <w:sz w:val="17"/>
          <w:szCs w:val="17"/>
        </w:rPr>
        <w:t xml:space="preserve">Bar area: </w:t>
      </w:r>
      <w:r>
        <w:rPr>
          <w:rFonts w:ascii="Arial" w:hAnsi="Arial" w:cs="Arial"/>
          <w:sz w:val="17"/>
          <w:szCs w:val="17"/>
        </w:rPr>
        <w:t>Include 10 linear feet of raised-panel oak cabinets</w:t>
      </w:r>
      <w:r>
        <w:rPr>
          <w:rFonts w:ascii="Arial" w:hAnsi="Arial" w:cs="Arial"/>
          <w:i/>
          <w:iCs/>
          <w:sz w:val="17"/>
          <w:szCs w:val="17"/>
        </w:rPr>
        <w:t xml:space="preserve"> </w:t>
      </w:r>
      <w:r>
        <w:rPr>
          <w:rFonts w:ascii="Arial" w:hAnsi="Arial" w:cs="Arial"/>
          <w:sz w:val="17"/>
          <w:szCs w:val="17"/>
        </w:rPr>
        <w:t>with laminate countertops, stainless steel bar sink, single-lever bar faucet, undercounter refrigerator, and vinyl floor tile.</w:t>
      </w:r>
    </w:p>
    <w:p w:rsidR="00000000" w:rsidRDefault="00C536FB">
      <w:pPr>
        <w:pStyle w:val="DefaultParagraphFont"/>
        <w:widowControl w:val="0"/>
        <w:autoSpaceDE w:val="0"/>
        <w:autoSpaceDN w:val="0"/>
        <w:adjustRightInd w:val="0"/>
        <w:spacing w:after="0" w:line="182"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BATHROOM ADDITION</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01" w:lineRule="auto"/>
        <w:rPr>
          <w:rFonts w:ascii="Times New Roman" w:hAnsi="Times New Roman" w:cs="Times New Roman"/>
          <w:sz w:val="24"/>
          <w:szCs w:val="24"/>
        </w:rPr>
      </w:pPr>
      <w:r>
        <w:rPr>
          <w:rFonts w:ascii="Arial" w:hAnsi="Arial" w:cs="Arial"/>
          <w:sz w:val="17"/>
          <w:szCs w:val="17"/>
        </w:rPr>
        <w:t>Add a full 6-by-8-foot bathroom over a crawlspace with poured concrete walls. Include cultured-marble vanity top with molded sink; standard chrome faucets; 30-by-60-inch white fiberglass tub/shower with ceramic tile surround; single-lever temperature and p</w:t>
      </w:r>
      <w:r>
        <w:rPr>
          <w:rFonts w:ascii="Arial" w:hAnsi="Arial" w:cs="Arial"/>
          <w:sz w:val="17"/>
          <w:szCs w:val="17"/>
        </w:rPr>
        <w:t>ressure-balanced faucet; white low-profile toilet; general and spot lighting; electrical wiring to code; mirrored medicine cabinet; linen storage closet or cabinet; vinyl wallpaper; painted trim; and ceramic tile floor.</w:t>
      </w:r>
    </w:p>
    <w:p w:rsidR="00000000" w:rsidRDefault="00C536FB">
      <w:pPr>
        <w:pStyle w:val="DefaultParagraphFont"/>
        <w:widowControl w:val="0"/>
        <w:autoSpaceDE w:val="0"/>
        <w:autoSpaceDN w:val="0"/>
        <w:adjustRightInd w:val="0"/>
        <w:spacing w:after="0" w:line="198"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BATHROOM REMODEL</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Update an existing 5-by-7-foot bathroom. Replace all fixtures</w:t>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31"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06" w:lineRule="auto"/>
        <w:ind w:right="40"/>
        <w:rPr>
          <w:rFonts w:ascii="Times New Roman" w:hAnsi="Times New Roman" w:cs="Times New Roman"/>
          <w:sz w:val="24"/>
          <w:szCs w:val="24"/>
        </w:rPr>
      </w:pPr>
      <w:r>
        <w:rPr>
          <w:rFonts w:ascii="Arial" w:hAnsi="Arial" w:cs="Arial"/>
          <w:sz w:val="17"/>
          <w:szCs w:val="17"/>
        </w:rPr>
        <w:t>to include 30-by-60-inch porcelain-on-steel tub with 4-by</w:t>
      </w:r>
      <w:r>
        <w:rPr>
          <w:rFonts w:ascii="Arial" w:hAnsi="Arial" w:cs="Arial"/>
          <w:sz w:val="17"/>
          <w:szCs w:val="17"/>
        </w:rPr>
        <w:t>-4-inch ceramic tile surround; new single-lever temperature and pressure-balanced shower control; standard white toilet; solid-surface vanity counter with integral sink; recessed medicine cabinet with light; ceramic tile floor; vinyl wallpaper.</w:t>
      </w:r>
    </w:p>
    <w:p w:rsidR="00000000" w:rsidRDefault="00C536FB">
      <w:pPr>
        <w:pStyle w:val="DefaultParagraphFont"/>
        <w:widowControl w:val="0"/>
        <w:autoSpaceDE w:val="0"/>
        <w:autoSpaceDN w:val="0"/>
        <w:adjustRightInd w:val="0"/>
        <w:spacing w:after="0" w:line="193"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DECK ADDIT</w:t>
      </w:r>
      <w:r>
        <w:rPr>
          <w:rFonts w:ascii="Arial" w:hAnsi="Arial" w:cs="Arial"/>
          <w:b/>
          <w:bCs/>
          <w:color w:val="E1702E"/>
          <w:sz w:val="17"/>
          <w:szCs w:val="17"/>
        </w:rPr>
        <w:t>ION (WOOD)</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02" w:lineRule="auto"/>
        <w:ind w:right="240"/>
        <w:rPr>
          <w:rFonts w:ascii="Times New Roman" w:hAnsi="Times New Roman" w:cs="Times New Roman"/>
          <w:sz w:val="24"/>
          <w:szCs w:val="24"/>
        </w:rPr>
      </w:pPr>
      <w:r>
        <w:rPr>
          <w:rFonts w:ascii="Arial" w:hAnsi="Arial" w:cs="Arial"/>
          <w:sz w:val="17"/>
          <w:szCs w:val="17"/>
        </w:rPr>
        <w:t>Add a 16-by-20-foot deck using pressure-treated joists supported by 4x4 posts anchored to concrete piers. Install pressure-treated deck boards in a simple linear pattern. Include a built-in bench and planter of the same decking material. Includ</w:t>
      </w:r>
      <w:r>
        <w:rPr>
          <w:rFonts w:ascii="Arial" w:hAnsi="Arial" w:cs="Arial"/>
          <w:sz w:val="17"/>
          <w:szCs w:val="17"/>
        </w:rPr>
        <w:t>e stairs, assuming three steps to grade. Provide a complete railing system using pressure-treated wood posts, railings, and balusters.</w:t>
      </w:r>
    </w:p>
    <w:p w:rsidR="00000000" w:rsidRDefault="00C536FB">
      <w:pPr>
        <w:pStyle w:val="DefaultParagraphFont"/>
        <w:widowControl w:val="0"/>
        <w:autoSpaceDE w:val="0"/>
        <w:autoSpaceDN w:val="0"/>
        <w:adjustRightInd w:val="0"/>
        <w:spacing w:after="0" w:line="198"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DECK ADDITION (COMPOSITE)</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02" w:lineRule="auto"/>
        <w:ind w:right="160"/>
        <w:rPr>
          <w:rFonts w:ascii="Times New Roman" w:hAnsi="Times New Roman" w:cs="Times New Roman"/>
          <w:sz w:val="24"/>
          <w:szCs w:val="24"/>
        </w:rPr>
      </w:pPr>
      <w:r>
        <w:rPr>
          <w:rFonts w:ascii="Arial" w:hAnsi="Arial" w:cs="Arial"/>
          <w:sz w:val="17"/>
          <w:szCs w:val="17"/>
        </w:rPr>
        <w:t>Add a 16-by-20-foot deck using pressure-treated joists supported by 4x4 posts anchored to con</w:t>
      </w:r>
      <w:r>
        <w:rPr>
          <w:rFonts w:ascii="Arial" w:hAnsi="Arial" w:cs="Arial"/>
          <w:sz w:val="17"/>
          <w:szCs w:val="17"/>
        </w:rPr>
        <w:t>crete piers. Install composite deck material in a simple linear pattern. Include a built-in bench and planter of the same decking material. Include stairs, assuming three steps to grade. Provide a complete railing using a matching system made of the same c</w:t>
      </w:r>
      <w:r>
        <w:rPr>
          <w:rFonts w:ascii="Arial" w:hAnsi="Arial" w:cs="Arial"/>
          <w:sz w:val="17"/>
          <w:szCs w:val="17"/>
        </w:rPr>
        <w:t>omposite as the decking material.</w:t>
      </w:r>
    </w:p>
    <w:p w:rsidR="00000000" w:rsidRDefault="00C536FB">
      <w:pPr>
        <w:pStyle w:val="DefaultParagraphFont"/>
        <w:widowControl w:val="0"/>
        <w:autoSpaceDE w:val="0"/>
        <w:autoSpaceDN w:val="0"/>
        <w:adjustRightInd w:val="0"/>
        <w:spacing w:after="0" w:line="198"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ENTRY DOOR REPLACEMENT (STEEL)</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02" w:lineRule="auto"/>
        <w:ind w:right="80"/>
        <w:rPr>
          <w:rFonts w:ascii="Times New Roman" w:hAnsi="Times New Roman" w:cs="Times New Roman"/>
          <w:sz w:val="24"/>
          <w:szCs w:val="24"/>
        </w:rPr>
      </w:pPr>
      <w:r>
        <w:rPr>
          <w:rFonts w:ascii="Arial" w:hAnsi="Arial" w:cs="Arial"/>
          <w:sz w:val="17"/>
          <w:szCs w:val="17"/>
        </w:rPr>
        <w:t>Remove existing 3-0/6-8 entry door and jambs and replace with new 20-gauge steel unit, including clear dual-pane half-glass panel, jambs, and aluminum threshold with composite stop. Door is</w:t>
      </w:r>
      <w:r>
        <w:rPr>
          <w:rFonts w:ascii="Arial" w:hAnsi="Arial" w:cs="Arial"/>
          <w:sz w:val="17"/>
          <w:szCs w:val="17"/>
        </w:rPr>
        <w:t xml:space="preserve"> factory finished with same color both sides. Exterior brick-mold and 2.5-inch interior colonial or ranch casings in poplar or equal prefinished to match door color. Replace existing lockset with new bored-lock in brass or antique-brass finish.</w:t>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38"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ENTRY DOOR REPLACEMENT (FIBERGLASS)</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01" w:lineRule="auto"/>
        <w:rPr>
          <w:rFonts w:ascii="Times New Roman" w:hAnsi="Times New Roman" w:cs="Times New Roman"/>
          <w:sz w:val="24"/>
          <w:szCs w:val="24"/>
        </w:rPr>
      </w:pPr>
      <w:r>
        <w:rPr>
          <w:rFonts w:ascii="Arial" w:hAnsi="Arial" w:cs="Arial"/>
          <w:sz w:val="17"/>
          <w:szCs w:val="17"/>
        </w:rPr>
        <w:t>Remove existing 3-0/6-8 entry door and jambs and replace with new fiberglass unit with simulated wood grain, stained same color both sides; dual-pane, decorative half-glass panel with zinc caming; PVC-wrapped exterior t</w:t>
      </w:r>
      <w:r>
        <w:rPr>
          <w:rFonts w:ascii="Arial" w:hAnsi="Arial" w:cs="Arial"/>
          <w:sz w:val="17"/>
          <w:szCs w:val="17"/>
        </w:rPr>
        <w:t>rim in color to match existing trim; 2.5-inch interior colonial or ranch casings in hardwood stained to match door. Replace existing lockset with mortise lock with lever handle and integrated deadbolt in oil-rubbed bronze or satin-nickel finish.</w:t>
      </w:r>
    </w:p>
    <w:p w:rsidR="00000000" w:rsidRDefault="00C536FB">
      <w:pPr>
        <w:pStyle w:val="DefaultParagraphFont"/>
        <w:widowControl w:val="0"/>
        <w:autoSpaceDE w:val="0"/>
        <w:autoSpaceDN w:val="0"/>
        <w:adjustRightInd w:val="0"/>
        <w:spacing w:after="0" w:line="198"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FAMILY RO</w:t>
      </w:r>
      <w:r>
        <w:rPr>
          <w:rFonts w:ascii="Arial" w:hAnsi="Arial" w:cs="Arial"/>
          <w:b/>
          <w:bCs/>
          <w:color w:val="E1702E"/>
          <w:sz w:val="17"/>
          <w:szCs w:val="17"/>
        </w:rPr>
        <w:t>OM ADDITION</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02" w:lineRule="auto"/>
        <w:ind w:right="20"/>
        <w:rPr>
          <w:rFonts w:ascii="Times New Roman" w:hAnsi="Times New Roman" w:cs="Times New Roman"/>
          <w:sz w:val="24"/>
          <w:szCs w:val="24"/>
        </w:rPr>
      </w:pPr>
      <w:r>
        <w:rPr>
          <w:rFonts w:ascii="Arial" w:hAnsi="Arial" w:cs="Arial"/>
          <w:sz w:val="17"/>
          <w:szCs w:val="17"/>
        </w:rPr>
        <w:t>In a style appropriate to the existing house, add a 16-by-25-foot room on a crawlspace foundation with vinyl siding and fiberglass shingle roof. Include drywall interior with fiberglass insulation, pre-finished hardwood floor, and 180 square f</w:t>
      </w:r>
      <w:r>
        <w:rPr>
          <w:rFonts w:ascii="Arial" w:hAnsi="Arial" w:cs="Arial"/>
          <w:sz w:val="17"/>
          <w:szCs w:val="17"/>
        </w:rPr>
        <w:t>eet of glazing including windows, atrium-style exterior doors, and two operable skylights. Tie into existing HVAC. Add electrical system to code, including 12 recessed ceiling lights.</w:t>
      </w: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588" w:right="1000" w:bottom="439" w:left="960" w:header="720" w:footer="720" w:gutter="0"/>
          <w:cols w:num="2" w:space="240" w:equalWidth="0">
            <w:col w:w="5040" w:space="240"/>
            <w:col w:w="5000"/>
          </w:cols>
          <w:noEndnote/>
        </w:sect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3" w:name="page3"/>
      <w:bookmarkEnd w:id="3"/>
      <w:r>
        <w:rPr>
          <w:rFonts w:ascii="Times New Roman" w:hAnsi="Times New Roman" w:cs="Times New Roman"/>
          <w:b/>
          <w:bCs/>
          <w:sz w:val="20"/>
          <w:szCs w:val="20"/>
        </w:rPr>
        <w:lastRenderedPageBreak/>
        <w:t>2015</w:t>
      </w:r>
    </w:p>
    <w:p w:rsidR="00000000" w:rsidRDefault="0091754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588" w:right="5860" w:bottom="344" w:left="5860" w:header="720" w:footer="720" w:gutter="0"/>
          <w:cols w:space="720" w:equalWidth="0">
            <w:col w:w="520"/>
          </w:cols>
          <w:noEndnote/>
        </w:sectPr>
      </w:pPr>
      <w:r>
        <w:rPr>
          <w:noProof/>
        </w:rPr>
        <w:drawing>
          <wp:anchor distT="0" distB="0" distL="114300" distR="114300" simplePos="0" relativeHeight="251660288" behindDoc="1" locked="0" layoutInCell="0" allowOverlap="1">
            <wp:simplePos x="0" y="0"/>
            <wp:positionH relativeFrom="column">
              <wp:posOffset>-399415</wp:posOffset>
            </wp:positionH>
            <wp:positionV relativeFrom="paragraph">
              <wp:posOffset>34290</wp:posOffset>
            </wp:positionV>
            <wp:extent cx="1130300" cy="7118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0300" cy="7118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28"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GARAGE ADDITION</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298" w:lineRule="auto"/>
        <w:rPr>
          <w:rFonts w:ascii="Times New Roman" w:hAnsi="Times New Roman" w:cs="Times New Roman"/>
          <w:sz w:val="24"/>
          <w:szCs w:val="24"/>
        </w:rPr>
      </w:pPr>
      <w:r>
        <w:rPr>
          <w:rFonts w:ascii="Arial" w:hAnsi="Arial" w:cs="Arial"/>
          <w:sz w:val="17"/>
          <w:szCs w:val="17"/>
        </w:rPr>
        <w:t>Construct a 26-by-26-foot freestanding two-car garage, including footings and slab-on-grade foundation, 2x4 wood frame with OSB structural sheathing, and gable truss roof at 6/12 pitch. Install 25-year asphalt shingle roofing with galv</w:t>
      </w:r>
      <w:r>
        <w:rPr>
          <w:rFonts w:ascii="Arial" w:hAnsi="Arial" w:cs="Arial"/>
          <w:sz w:val="17"/>
          <w:szCs w:val="17"/>
        </w:rPr>
        <w:t xml:space="preserve">anized metal flashing; vinyl siding and trim. Install five double-hung 30-by-48-inch vinyl windows; one 3-0/6-8 exterior door with half-glass and lockset; and two composite 9-by-8-foot overhead doors with motorized openers. Include 100-amp breaker at main </w:t>
      </w:r>
      <w:r>
        <w:rPr>
          <w:rFonts w:ascii="Arial" w:hAnsi="Arial" w:cs="Arial"/>
          <w:sz w:val="17"/>
          <w:szCs w:val="17"/>
        </w:rPr>
        <w:t xml:space="preserve">house panel and 50 linear feet of trench buried conduit to feed new electrical subpanel. Provide electrical wiring for openers; three-way switching for fluorescent ceiling fixtures over each bay; three-way switching for two exterior spotlights; outlets to </w:t>
      </w:r>
      <w:r>
        <w:rPr>
          <w:rFonts w:ascii="Arial" w:hAnsi="Arial" w:cs="Arial"/>
          <w:sz w:val="17"/>
          <w:szCs w:val="17"/>
        </w:rPr>
        <w:t>code. Interior wall, floors, and ceilings remain unfinished.</w:t>
      </w:r>
    </w:p>
    <w:p w:rsidR="00000000" w:rsidRDefault="00C536FB">
      <w:pPr>
        <w:pStyle w:val="DefaultParagraphFont"/>
        <w:widowControl w:val="0"/>
        <w:autoSpaceDE w:val="0"/>
        <w:autoSpaceDN w:val="0"/>
        <w:adjustRightInd w:val="0"/>
        <w:spacing w:after="0" w:line="204"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GARAGE DOOR REPLACEMENT</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29" w:lineRule="auto"/>
        <w:ind w:right="40"/>
        <w:rPr>
          <w:rFonts w:ascii="Times New Roman" w:hAnsi="Times New Roman" w:cs="Times New Roman"/>
          <w:sz w:val="24"/>
          <w:szCs w:val="24"/>
        </w:rPr>
      </w:pPr>
      <w:r>
        <w:rPr>
          <w:rFonts w:ascii="Arial" w:hAnsi="Arial" w:cs="Arial"/>
          <w:sz w:val="16"/>
          <w:szCs w:val="16"/>
        </w:rPr>
        <w:t>Remove and dispose of existing 16-by-7-foot garage door and tracks. Install new 4-section garage door on new galvanized steel tracks; reuse existing motorized opener. Ne</w:t>
      </w:r>
      <w:r>
        <w:rPr>
          <w:rFonts w:ascii="Arial" w:hAnsi="Arial" w:cs="Arial"/>
          <w:sz w:val="16"/>
          <w:szCs w:val="16"/>
        </w:rPr>
        <w:t>w door is uninsulated, single-layer, embossed steel with two coats of baked-on paint, galvanized steel hinges, and nylon rollers; 10-year limited warranty.</w:t>
      </w:r>
    </w:p>
    <w:p w:rsidR="00000000" w:rsidRDefault="00C536FB">
      <w:pPr>
        <w:pStyle w:val="DefaultParagraphFont"/>
        <w:widowControl w:val="0"/>
        <w:autoSpaceDE w:val="0"/>
        <w:autoSpaceDN w:val="0"/>
        <w:adjustRightInd w:val="0"/>
        <w:spacing w:after="0" w:line="178"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HOME OFFICE REMODEL</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04" w:lineRule="auto"/>
        <w:ind w:right="80"/>
        <w:rPr>
          <w:rFonts w:ascii="Times New Roman" w:hAnsi="Times New Roman" w:cs="Times New Roman"/>
          <w:sz w:val="24"/>
          <w:szCs w:val="24"/>
        </w:rPr>
      </w:pPr>
      <w:r>
        <w:rPr>
          <w:rFonts w:ascii="Arial" w:hAnsi="Arial" w:cs="Arial"/>
          <w:sz w:val="17"/>
          <w:szCs w:val="17"/>
        </w:rPr>
        <w:t>Convert an existing 12-by-12-foot room to a home office. Install custom cabine</w:t>
      </w:r>
      <w:r>
        <w:rPr>
          <w:rFonts w:ascii="Arial" w:hAnsi="Arial" w:cs="Arial"/>
          <w:sz w:val="17"/>
          <w:szCs w:val="17"/>
        </w:rPr>
        <w:t>ts to include 20 linear feet of laminate desktop, computer workstation, and wall cabinet storage. Rewire room for computer, fax machine, and other electronic equipment, as well as cable and telephone lines. Include drywall interior, painted trim, and comme</w:t>
      </w:r>
      <w:r>
        <w:rPr>
          <w:rFonts w:ascii="Arial" w:hAnsi="Arial" w:cs="Arial"/>
          <w:sz w:val="17"/>
          <w:szCs w:val="17"/>
        </w:rPr>
        <w:t>rcial-grade carpeting.</w:t>
      </w:r>
    </w:p>
    <w:p w:rsidR="00000000" w:rsidRDefault="00C536FB">
      <w:pPr>
        <w:pStyle w:val="DefaultParagraphFont"/>
        <w:widowControl w:val="0"/>
        <w:autoSpaceDE w:val="0"/>
        <w:autoSpaceDN w:val="0"/>
        <w:adjustRightInd w:val="0"/>
        <w:spacing w:after="0" w:line="194"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MAJOR KITCHEN REMODEL</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294" w:lineRule="auto"/>
        <w:ind w:right="180"/>
        <w:jc w:val="both"/>
        <w:rPr>
          <w:rFonts w:ascii="Times New Roman" w:hAnsi="Times New Roman" w:cs="Times New Roman"/>
          <w:sz w:val="24"/>
          <w:szCs w:val="24"/>
        </w:rPr>
      </w:pPr>
      <w:r>
        <w:rPr>
          <w:rFonts w:ascii="Arial" w:hAnsi="Arial" w:cs="Arial"/>
          <w:sz w:val="17"/>
          <w:szCs w:val="17"/>
        </w:rPr>
        <w:t>Update an outmoded 200-square-foot kitchen with a functional layout of 30 linear feet of semi-custom wood cabinets, including a 3-by-5-foot island; laminate countertops; and standard double-tub stainless-steel sink with standard single-lever faucet. Includ</w:t>
      </w:r>
      <w:r>
        <w:rPr>
          <w:rFonts w:ascii="Arial" w:hAnsi="Arial" w:cs="Arial"/>
          <w:sz w:val="17"/>
          <w:szCs w:val="17"/>
        </w:rPr>
        <w:t>e energy-efficient wall oven, cooktop, ventilation system, built-in</w:t>
      </w:r>
    </w:p>
    <w:p w:rsidR="00000000" w:rsidRDefault="00C536FB">
      <w:pPr>
        <w:pStyle w:val="DefaultParagraphFont"/>
        <w:widowControl w:val="0"/>
        <w:autoSpaceDE w:val="0"/>
        <w:autoSpaceDN w:val="0"/>
        <w:adjustRightInd w:val="0"/>
        <w:spacing w:after="0" w:line="3"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79" w:lineRule="auto"/>
        <w:rPr>
          <w:rFonts w:ascii="Times New Roman" w:hAnsi="Times New Roman" w:cs="Times New Roman"/>
          <w:sz w:val="24"/>
          <w:szCs w:val="24"/>
        </w:rPr>
      </w:pPr>
      <w:r>
        <w:rPr>
          <w:rFonts w:ascii="Arial" w:hAnsi="Arial" w:cs="Arial"/>
          <w:sz w:val="16"/>
          <w:szCs w:val="16"/>
        </w:rPr>
        <w:t>microwave, dishwasher, garbage disposal, and custom lighting. Add new resilient flooring. Finish with painted walls, trim, and ceiling.</w:t>
      </w:r>
    </w:p>
    <w:p w:rsidR="00000000" w:rsidRDefault="00C536FB">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MASTER SUITE ADDITION</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04" w:lineRule="auto"/>
        <w:rPr>
          <w:rFonts w:ascii="Times New Roman" w:hAnsi="Times New Roman" w:cs="Times New Roman"/>
          <w:sz w:val="24"/>
          <w:szCs w:val="24"/>
        </w:rPr>
      </w:pPr>
      <w:r>
        <w:rPr>
          <w:rFonts w:ascii="Arial" w:hAnsi="Arial" w:cs="Arial"/>
          <w:sz w:val="17"/>
          <w:szCs w:val="17"/>
        </w:rPr>
        <w:t xml:space="preserve">Add a 24-by-16-foot master </w:t>
      </w:r>
      <w:r>
        <w:rPr>
          <w:rFonts w:ascii="Arial" w:hAnsi="Arial" w:cs="Arial"/>
          <w:sz w:val="17"/>
          <w:szCs w:val="17"/>
        </w:rPr>
        <w:t>bedroom suite over a crawlspace. Include walk-in closet/dressing area, whirlpool tub in ceramic tile platform, separate 3-by-4-foot ceramic tile shower, and double-bowl vanity with solid-surface countertop. Bedroom floor is carpet; bathroom floor is cerami</w:t>
      </w:r>
      <w:r>
        <w:rPr>
          <w:rFonts w:ascii="Arial" w:hAnsi="Arial" w:cs="Arial"/>
          <w:sz w:val="17"/>
          <w:szCs w:val="17"/>
        </w:rPr>
        <w:t>c tile. Painted walls, ceiling, and trim. General and spot lighting, exhaust fan; electrical wiring to code.</w:t>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34"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MINOR KITCHEN REMODEL</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10" w:lineRule="auto"/>
        <w:ind w:right="220"/>
        <w:rPr>
          <w:rFonts w:ascii="Times New Roman" w:hAnsi="Times New Roman" w:cs="Times New Roman"/>
          <w:sz w:val="24"/>
          <w:szCs w:val="24"/>
        </w:rPr>
      </w:pPr>
      <w:r>
        <w:rPr>
          <w:rFonts w:ascii="Arial" w:hAnsi="Arial" w:cs="Arial"/>
          <w:sz w:val="17"/>
          <w:szCs w:val="17"/>
        </w:rPr>
        <w:t>In a functional but dated 200-square-foot kitchen with 30 linear</w:t>
      </w:r>
      <w:r>
        <w:rPr>
          <w:rFonts w:ascii="Arial" w:hAnsi="Arial" w:cs="Arial"/>
          <w:sz w:val="17"/>
          <w:szCs w:val="17"/>
        </w:rPr>
        <w:t xml:space="preserve"> feet of cabinetry and countertops, leave cabinet boxes in place but replace fronts with new raised-panel wood doors and drawers, including new hardware. Replace wall oven and</w:t>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31"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18" w:lineRule="auto"/>
        <w:ind w:right="240"/>
        <w:jc w:val="both"/>
        <w:rPr>
          <w:rFonts w:ascii="Times New Roman" w:hAnsi="Times New Roman" w:cs="Times New Roman"/>
          <w:sz w:val="24"/>
          <w:szCs w:val="24"/>
        </w:rPr>
      </w:pPr>
      <w:r>
        <w:rPr>
          <w:rFonts w:ascii="Arial" w:hAnsi="Arial" w:cs="Arial"/>
          <w:sz w:val="17"/>
          <w:szCs w:val="17"/>
        </w:rPr>
        <w:t>cooktop with new energy-efficient models. Replace laminate countertops;</w:t>
      </w:r>
      <w:r>
        <w:rPr>
          <w:rFonts w:ascii="Arial" w:hAnsi="Arial" w:cs="Arial"/>
          <w:sz w:val="17"/>
          <w:szCs w:val="17"/>
        </w:rPr>
        <w:t xml:space="preserve"> install midpriced sink and faucet. Repaint trim, add wall covering, and remove and replace resilient flooring.</w:t>
      </w:r>
    </w:p>
    <w:p w:rsidR="00000000" w:rsidRDefault="00C536FB">
      <w:pPr>
        <w:pStyle w:val="DefaultParagraphFont"/>
        <w:widowControl w:val="0"/>
        <w:autoSpaceDE w:val="0"/>
        <w:autoSpaceDN w:val="0"/>
        <w:adjustRightInd w:val="0"/>
        <w:spacing w:after="0" w:line="182"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ROOFING REPLACEMENT</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04" w:lineRule="auto"/>
        <w:ind w:right="20"/>
        <w:rPr>
          <w:rFonts w:ascii="Times New Roman" w:hAnsi="Times New Roman" w:cs="Times New Roman"/>
          <w:sz w:val="24"/>
          <w:szCs w:val="24"/>
        </w:rPr>
      </w:pPr>
      <w:r>
        <w:rPr>
          <w:rFonts w:ascii="Arial" w:hAnsi="Arial" w:cs="Arial"/>
          <w:sz w:val="17"/>
          <w:szCs w:val="17"/>
        </w:rPr>
        <w:t>Remove existing roofing to bare wood sheathing and dispose of properly. Install 30 squares of 235-pound fiberglass asphalt</w:t>
      </w:r>
      <w:r>
        <w:rPr>
          <w:rFonts w:ascii="Arial" w:hAnsi="Arial" w:cs="Arial"/>
          <w:sz w:val="17"/>
          <w:szCs w:val="17"/>
        </w:rPr>
        <w:t xml:space="preserve"> shingles (min. 25-year warranty) with new felt underlayment, galvanized drip edge, and mill-finish aluminum flashing. Assume a 5-square hip roof; custom flashing at two average-size skylights; and custom cap treatment at vented ridge.</w:t>
      </w:r>
    </w:p>
    <w:p w:rsidR="00000000" w:rsidRDefault="00C536FB">
      <w:pPr>
        <w:pStyle w:val="DefaultParagraphFont"/>
        <w:widowControl w:val="0"/>
        <w:autoSpaceDE w:val="0"/>
        <w:autoSpaceDN w:val="0"/>
        <w:adjustRightInd w:val="0"/>
        <w:spacing w:after="0" w:line="194"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SIDING REPLACEMENT</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42" w:lineRule="auto"/>
        <w:ind w:right="340"/>
        <w:rPr>
          <w:rFonts w:ascii="Times New Roman" w:hAnsi="Times New Roman" w:cs="Times New Roman"/>
          <w:sz w:val="24"/>
          <w:szCs w:val="24"/>
        </w:rPr>
      </w:pPr>
      <w:r>
        <w:rPr>
          <w:rFonts w:ascii="Arial" w:hAnsi="Arial" w:cs="Arial"/>
          <w:sz w:val="17"/>
          <w:szCs w:val="17"/>
        </w:rPr>
        <w:t>Replace 1,250 square feet of existing siding with new vinyl siding, including all trim.</w:t>
      </w:r>
    </w:p>
    <w:p w:rsidR="00000000" w:rsidRDefault="00C536FB">
      <w:pPr>
        <w:pStyle w:val="DefaultParagraphFont"/>
        <w:widowControl w:val="0"/>
        <w:autoSpaceDE w:val="0"/>
        <w:autoSpaceDN w:val="0"/>
        <w:adjustRightInd w:val="0"/>
        <w:spacing w:after="0" w:line="162"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STONE VENEER ACCENT (MIDRANGE)</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00" w:lineRule="auto"/>
        <w:rPr>
          <w:rFonts w:ascii="Times New Roman" w:hAnsi="Times New Roman" w:cs="Times New Roman"/>
          <w:sz w:val="24"/>
          <w:szCs w:val="24"/>
        </w:rPr>
      </w:pPr>
      <w:r>
        <w:rPr>
          <w:rFonts w:ascii="Arial" w:hAnsi="Arial" w:cs="Arial"/>
          <w:sz w:val="17"/>
          <w:szCs w:val="17"/>
        </w:rPr>
        <w:t xml:space="preserve">Remove a 300 square-foot continuous band of existing vinyl siding from the bottom third of the street-facing façade, beginning at the </w:t>
      </w:r>
      <w:r>
        <w:rPr>
          <w:rFonts w:ascii="Arial" w:hAnsi="Arial" w:cs="Arial"/>
          <w:sz w:val="17"/>
          <w:szCs w:val="17"/>
        </w:rPr>
        <w:t xml:space="preserve">garage, continuing around the main entry, and ending at the corner of the side addition. Replace with adhered manufactured stone veneer, including 36 linear feet (LF) of sills, 40 LF of corners, and 1 address block. Installation includes 2 separate layers </w:t>
      </w:r>
      <w:r>
        <w:rPr>
          <w:rFonts w:ascii="Arial" w:hAnsi="Arial" w:cs="Arial"/>
          <w:sz w:val="17"/>
          <w:szCs w:val="17"/>
        </w:rPr>
        <w:t>of water resistive barrier laid over bare sheathing, corrosion resistant lath and fasteners, and nominal 1Ž2-inch-thick mortar scratch coat and setting bed. Outline the archway using an 8x10-inch keystone and a soldier course of flats on either side.</w:t>
      </w:r>
    </w:p>
    <w:p w:rsidR="00000000" w:rsidRDefault="00C536FB">
      <w:pPr>
        <w:pStyle w:val="DefaultParagraphFont"/>
        <w:widowControl w:val="0"/>
        <w:autoSpaceDE w:val="0"/>
        <w:autoSpaceDN w:val="0"/>
        <w:adjustRightInd w:val="0"/>
        <w:spacing w:after="0" w:line="196"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SUNR</w:t>
      </w:r>
      <w:r>
        <w:rPr>
          <w:rFonts w:ascii="Arial" w:hAnsi="Arial" w:cs="Arial"/>
          <w:b/>
          <w:bCs/>
          <w:color w:val="E1702E"/>
          <w:sz w:val="17"/>
          <w:szCs w:val="17"/>
        </w:rPr>
        <w:t>OOM ADDITION</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294" w:lineRule="auto"/>
        <w:ind w:right="20"/>
        <w:rPr>
          <w:rFonts w:ascii="Times New Roman" w:hAnsi="Times New Roman" w:cs="Times New Roman"/>
          <w:sz w:val="24"/>
          <w:szCs w:val="24"/>
        </w:rPr>
      </w:pPr>
      <w:r>
        <w:rPr>
          <w:rFonts w:ascii="Arial" w:hAnsi="Arial" w:cs="Arial"/>
          <w:sz w:val="17"/>
          <w:szCs w:val="17"/>
        </w:rPr>
        <w:t>Construct a 200-square-foot sunroom addition, including footings and slab-on-grade foundation. Post-and-beam framing exposed on interior side. Wall glazing: vinyl or aluminum</w:t>
      </w:r>
    </w:p>
    <w:p w:rsidR="00000000" w:rsidRDefault="00C536FB">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06" w:lineRule="auto"/>
        <w:ind w:right="180"/>
        <w:rPr>
          <w:rFonts w:ascii="Times New Roman" w:hAnsi="Times New Roman" w:cs="Times New Roman"/>
          <w:sz w:val="24"/>
          <w:szCs w:val="24"/>
        </w:rPr>
      </w:pPr>
      <w:r>
        <w:rPr>
          <w:rFonts w:ascii="Arial" w:hAnsi="Arial" w:cs="Arial"/>
          <w:sz w:val="17"/>
          <w:szCs w:val="17"/>
        </w:rPr>
        <w:t>clad awning and casement windows with low-E, laminated or tempered glazing and screens. Roof glazing: 10 large aluminum-clad venting skylights with screens. Provide ceiling fan; insulate all non-glass areas; provide movable shades for glass area. Quarry ti</w:t>
      </w:r>
      <w:r>
        <w:rPr>
          <w:rFonts w:ascii="Arial" w:hAnsi="Arial" w:cs="Arial"/>
          <w:sz w:val="17"/>
          <w:szCs w:val="17"/>
        </w:rPr>
        <w:t>le or equal on floor.</w:t>
      </w:r>
    </w:p>
    <w:p w:rsidR="00000000" w:rsidRDefault="00C536FB">
      <w:pPr>
        <w:pStyle w:val="DefaultParagraphFont"/>
        <w:widowControl w:val="0"/>
        <w:autoSpaceDE w:val="0"/>
        <w:autoSpaceDN w:val="0"/>
        <w:adjustRightInd w:val="0"/>
        <w:spacing w:after="0" w:line="193"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TWO-STORY ADDITION</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294" w:lineRule="auto"/>
        <w:ind w:right="440"/>
        <w:rPr>
          <w:rFonts w:ascii="Times New Roman" w:hAnsi="Times New Roman" w:cs="Times New Roman"/>
          <w:sz w:val="24"/>
          <w:szCs w:val="24"/>
        </w:rPr>
      </w:pPr>
      <w:r>
        <w:rPr>
          <w:rFonts w:ascii="Arial" w:hAnsi="Arial" w:cs="Arial"/>
          <w:sz w:val="17"/>
          <w:szCs w:val="17"/>
        </w:rPr>
        <w:t>Add a first-floor family room and a second-floor bedroom with full bathroom in a 24-by-16-foot two-story wing over a crawlspace. Add new HVAC system to handle addition; electrical wiring to code.</w:t>
      </w:r>
    </w:p>
    <w:p w:rsidR="00000000" w:rsidRDefault="00C536FB">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294" w:lineRule="auto"/>
        <w:ind w:right="60"/>
        <w:rPr>
          <w:rFonts w:ascii="Times New Roman" w:hAnsi="Times New Roman" w:cs="Times New Roman"/>
          <w:sz w:val="24"/>
          <w:szCs w:val="24"/>
        </w:rPr>
      </w:pPr>
      <w:r>
        <w:rPr>
          <w:rFonts w:ascii="Arial" w:hAnsi="Arial" w:cs="Arial"/>
          <w:i/>
          <w:iCs/>
          <w:sz w:val="17"/>
          <w:szCs w:val="17"/>
        </w:rPr>
        <w:t xml:space="preserve">Family room: </w:t>
      </w:r>
      <w:r>
        <w:rPr>
          <w:rFonts w:ascii="Arial" w:hAnsi="Arial" w:cs="Arial"/>
          <w:sz w:val="17"/>
          <w:szCs w:val="17"/>
        </w:rPr>
        <w:t>Inc</w:t>
      </w:r>
      <w:r>
        <w:rPr>
          <w:rFonts w:ascii="Arial" w:hAnsi="Arial" w:cs="Arial"/>
          <w:sz w:val="17"/>
          <w:szCs w:val="17"/>
        </w:rPr>
        <w:t>lude a prefabricated gas fireplace; 11 3-by-5-foot double-hung insulated clad-wood windows; an atrium-style exterior door; carpeted floors; painted drywall on walls and ceiling; and painted trim.</w:t>
      </w:r>
    </w:p>
    <w:p w:rsidR="00000000" w:rsidRDefault="00C536FB">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04" w:lineRule="auto"/>
        <w:rPr>
          <w:rFonts w:ascii="Times New Roman" w:hAnsi="Times New Roman" w:cs="Times New Roman"/>
          <w:sz w:val="24"/>
          <w:szCs w:val="24"/>
        </w:rPr>
      </w:pPr>
      <w:r>
        <w:rPr>
          <w:rFonts w:ascii="Arial" w:hAnsi="Arial" w:cs="Arial"/>
          <w:i/>
          <w:iCs/>
          <w:sz w:val="17"/>
          <w:szCs w:val="17"/>
        </w:rPr>
        <w:t xml:space="preserve">Bathroom: </w:t>
      </w:r>
      <w:r>
        <w:rPr>
          <w:rFonts w:ascii="Arial" w:hAnsi="Arial" w:cs="Arial"/>
          <w:sz w:val="17"/>
          <w:szCs w:val="17"/>
        </w:rPr>
        <w:t>5 by 8 feet. Include a one-piece fiberglass tub/s</w:t>
      </w:r>
      <w:r>
        <w:rPr>
          <w:rFonts w:ascii="Arial" w:hAnsi="Arial" w:cs="Arial"/>
          <w:sz w:val="17"/>
          <w:szCs w:val="17"/>
        </w:rPr>
        <w:t>hower</w:t>
      </w:r>
      <w:r>
        <w:rPr>
          <w:rFonts w:ascii="Arial" w:hAnsi="Arial" w:cs="Arial"/>
          <w:i/>
          <w:iCs/>
          <w:sz w:val="17"/>
          <w:szCs w:val="17"/>
        </w:rPr>
        <w:t xml:space="preserve"> </w:t>
      </w:r>
      <w:r>
        <w:rPr>
          <w:rFonts w:ascii="Arial" w:hAnsi="Arial" w:cs="Arial"/>
          <w:sz w:val="17"/>
          <w:szCs w:val="17"/>
        </w:rPr>
        <w:t>unit; standard white toilet; wood vanity with solid-surface countertop; resilient vinyl flooring; and mirrored medicine cabinet with built-in light strip; papered walls; and painted trim; exhaust fan. Bedroom: Include walk-in closet/dressing area; ca</w:t>
      </w:r>
      <w:r>
        <w:rPr>
          <w:rFonts w:ascii="Arial" w:hAnsi="Arial" w:cs="Arial"/>
          <w:sz w:val="17"/>
          <w:szCs w:val="17"/>
        </w:rPr>
        <w:t>rpet; painted walls, ceiling, and trim; general and spot lighting.</w:t>
      </w: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588" w:right="960" w:bottom="344" w:left="960" w:header="720" w:footer="720" w:gutter="0"/>
          <w:cols w:num="2" w:space="240" w:equalWidth="0">
            <w:col w:w="5040" w:space="240"/>
            <w:col w:w="5040"/>
          </w:cols>
          <w:noEndnote/>
        </w:sect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4" w:name="page4"/>
      <w:bookmarkEnd w:id="4"/>
      <w:r>
        <w:rPr>
          <w:rFonts w:ascii="Times New Roman" w:hAnsi="Times New Roman" w:cs="Times New Roman"/>
          <w:b/>
          <w:bCs/>
          <w:sz w:val="20"/>
          <w:szCs w:val="20"/>
        </w:rPr>
        <w:lastRenderedPageBreak/>
        <w:t>2015</w:t>
      </w:r>
    </w:p>
    <w:p w:rsidR="00000000" w:rsidRDefault="0091754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588" w:right="5860" w:bottom="829" w:left="5860" w:header="720" w:footer="720" w:gutter="0"/>
          <w:cols w:space="720" w:equalWidth="0">
            <w:col w:w="520"/>
          </w:cols>
          <w:noEndnote/>
        </w:sectPr>
      </w:pPr>
      <w:r>
        <w:rPr>
          <w:noProof/>
        </w:rPr>
        <w:drawing>
          <wp:anchor distT="0" distB="0" distL="114300" distR="114300" simplePos="0" relativeHeight="251661312" behindDoc="1" locked="0" layoutInCell="0" allowOverlap="1">
            <wp:simplePos x="0" y="0"/>
            <wp:positionH relativeFrom="column">
              <wp:posOffset>-399415</wp:posOffset>
            </wp:positionH>
            <wp:positionV relativeFrom="paragraph">
              <wp:posOffset>34290</wp:posOffset>
            </wp:positionV>
            <wp:extent cx="1130300" cy="7118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0300" cy="7118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28"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WINDOW REPLACEMENT (VINYL)</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18" w:lineRule="auto"/>
        <w:ind w:right="100"/>
        <w:rPr>
          <w:rFonts w:ascii="Times New Roman" w:hAnsi="Times New Roman" w:cs="Times New Roman"/>
          <w:sz w:val="24"/>
          <w:szCs w:val="24"/>
        </w:rPr>
      </w:pPr>
      <w:r>
        <w:rPr>
          <w:rFonts w:ascii="Arial" w:hAnsi="Arial" w:cs="Arial"/>
          <w:sz w:val="17"/>
          <w:szCs w:val="17"/>
        </w:rPr>
        <w:t>Replace 10 existing 3-by-5-foot double-hung windows w</w:t>
      </w:r>
      <w:r>
        <w:rPr>
          <w:rFonts w:ascii="Arial" w:hAnsi="Arial" w:cs="Arial"/>
          <w:sz w:val="17"/>
          <w:szCs w:val="17"/>
        </w:rPr>
        <w:t>ith insulated vinyl replacement windows. Wrap existing exterior trim as required to match. Do not disturb existing interior trim.</w:t>
      </w:r>
    </w:p>
    <w:p w:rsidR="00000000" w:rsidRDefault="00C536FB">
      <w:pPr>
        <w:pStyle w:val="DefaultParagraphFont"/>
        <w:widowControl w:val="0"/>
        <w:autoSpaceDE w:val="0"/>
        <w:autoSpaceDN w:val="0"/>
        <w:adjustRightInd w:val="0"/>
        <w:spacing w:after="0" w:line="182"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WINDOW REPLACEMENT (WOOD)</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10" w:lineRule="auto"/>
        <w:ind w:right="60"/>
        <w:rPr>
          <w:rFonts w:ascii="Times New Roman" w:hAnsi="Times New Roman" w:cs="Times New Roman"/>
          <w:sz w:val="24"/>
          <w:szCs w:val="24"/>
        </w:rPr>
      </w:pPr>
      <w:r>
        <w:rPr>
          <w:rFonts w:ascii="Arial" w:hAnsi="Arial" w:cs="Arial"/>
          <w:sz w:val="17"/>
          <w:szCs w:val="17"/>
        </w:rPr>
        <w:t>Replace 10 existing 3-by-5-foot double-hung windows with insulated wood replacement windows, exter</w:t>
      </w:r>
      <w:r>
        <w:rPr>
          <w:rFonts w:ascii="Arial" w:hAnsi="Arial" w:cs="Arial"/>
          <w:sz w:val="17"/>
          <w:szCs w:val="17"/>
        </w:rPr>
        <w:t>ior clad in vinyl or aluminum. Wrap existing exterior trim as required to match. Do not disturb existing interior trim.</w:t>
      </w:r>
    </w:p>
    <w:p w:rsidR="00000000" w:rsidRDefault="00C536FB">
      <w:pPr>
        <w:pStyle w:val="DefaultParagraphFont"/>
        <w:widowControl w:val="0"/>
        <w:autoSpaceDE w:val="0"/>
        <w:autoSpaceDN w:val="0"/>
        <w:adjustRightInd w:val="0"/>
        <w:spacing w:after="0" w:line="155"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Upscale Project Descriptions</w:t>
      </w:r>
    </w:p>
    <w:p w:rsidR="00000000" w:rsidRDefault="00C536FB">
      <w:pPr>
        <w:pStyle w:val="DefaultParagraphFont"/>
        <w:widowControl w:val="0"/>
        <w:autoSpaceDE w:val="0"/>
        <w:autoSpaceDN w:val="0"/>
        <w:adjustRightInd w:val="0"/>
        <w:spacing w:after="0" w:line="284"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BATHROOM ADDITION</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298" w:lineRule="auto"/>
        <w:rPr>
          <w:rFonts w:ascii="Times New Roman" w:hAnsi="Times New Roman" w:cs="Times New Roman"/>
          <w:sz w:val="24"/>
          <w:szCs w:val="24"/>
        </w:rPr>
      </w:pPr>
      <w:r>
        <w:rPr>
          <w:rFonts w:ascii="Arial" w:hAnsi="Arial" w:cs="Arial"/>
          <w:sz w:val="17"/>
          <w:szCs w:val="17"/>
        </w:rPr>
        <w:t>Add a new 100-square-foot master bathroom to existing master bedroom over a crawlspace. Include 42-by-42-inch neo-angle shower with ceramic tile walls with accent strip, recessed shower caddy, body-spray fixtures, and frameless glass enclosure. Include a c</w:t>
      </w:r>
      <w:r>
        <w:rPr>
          <w:rFonts w:ascii="Arial" w:hAnsi="Arial" w:cs="Arial"/>
          <w:sz w:val="17"/>
          <w:szCs w:val="17"/>
        </w:rPr>
        <w:t>ustomized whirlpool tub; stone countertop with two sinks; two mirrored medicine cabinets with lighting; a compartmentalized commode area with one-piece toilet; and a humidistat-controlled exhaust fan. Use all color fixtures. Use larger matching ceramic til</w:t>
      </w:r>
      <w:r>
        <w:rPr>
          <w:rFonts w:ascii="Arial" w:hAnsi="Arial" w:cs="Arial"/>
          <w:sz w:val="17"/>
          <w:szCs w:val="17"/>
        </w:rPr>
        <w:t>es on the floor, laid on the diagonal with ceramic tile base molding. Add general and spot lighting including waterproof shower fixture. Cabinetry shall include a custom drawer base and wall cabinets for a built-in look. Extend HVAC system, and include ele</w:t>
      </w:r>
      <w:r>
        <w:rPr>
          <w:rFonts w:ascii="Arial" w:hAnsi="Arial" w:cs="Arial"/>
          <w:sz w:val="17"/>
          <w:szCs w:val="17"/>
        </w:rPr>
        <w:t>ctric in-floor heating and heated towel bars.</w:t>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4"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BATHROOM REMODEL</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298" w:lineRule="auto"/>
        <w:ind w:right="20"/>
        <w:rPr>
          <w:rFonts w:ascii="Times New Roman" w:hAnsi="Times New Roman" w:cs="Times New Roman"/>
          <w:sz w:val="24"/>
          <w:szCs w:val="24"/>
        </w:rPr>
      </w:pPr>
      <w:r>
        <w:rPr>
          <w:rFonts w:ascii="Arial" w:hAnsi="Arial" w:cs="Arial"/>
          <w:sz w:val="17"/>
          <w:szCs w:val="17"/>
        </w:rPr>
        <w:t>Expand an existing 35-square-foot bathroom to 100 square feet within existing house footprint. Relocate all fixtures. Include 42-by-42-inch neo-angle shower with ceramic tile walls with acce</w:t>
      </w:r>
      <w:r>
        <w:rPr>
          <w:rFonts w:ascii="Arial" w:hAnsi="Arial" w:cs="Arial"/>
          <w:sz w:val="17"/>
          <w:szCs w:val="17"/>
        </w:rPr>
        <w:t xml:space="preserve">nt strip, recessed shower caddy, body-spray fixtures, and frameless glass enclosure. Include a customized whirlpool tub; stone countertop with two sinks; two mirrored medicine cabinets with lighting; a compartmentalized commode area with one-piece toilet; </w:t>
      </w:r>
      <w:r>
        <w:rPr>
          <w:rFonts w:ascii="Arial" w:hAnsi="Arial" w:cs="Arial"/>
          <w:sz w:val="17"/>
          <w:szCs w:val="17"/>
        </w:rPr>
        <w:t>and a humidistat-controlled exhaust fan. Use all color fixtures. Use larger matching ceramic tiles on the floor, laid on the diagonal with ceramic tile base molding. Add general and spot lighting including waterproof shower fixture. Cabinetry shall include</w:t>
      </w:r>
      <w:r>
        <w:rPr>
          <w:rFonts w:ascii="Arial" w:hAnsi="Arial" w:cs="Arial"/>
          <w:sz w:val="17"/>
          <w:szCs w:val="17"/>
        </w:rPr>
        <w:t xml:space="preserve"> a custom drawer base and wall cabinets for a built-in look. Extend HVAC system, and include electric in-floor heating and heated towel bars.</w:t>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4"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DECK ADDITION (COMPOSITE)</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06" w:lineRule="auto"/>
        <w:ind w:right="160"/>
        <w:rPr>
          <w:rFonts w:ascii="Times New Roman" w:hAnsi="Times New Roman" w:cs="Times New Roman"/>
          <w:sz w:val="24"/>
          <w:szCs w:val="24"/>
        </w:rPr>
      </w:pPr>
      <w:r>
        <w:rPr>
          <w:rFonts w:ascii="Arial" w:hAnsi="Arial" w:cs="Arial"/>
          <w:sz w:val="17"/>
          <w:szCs w:val="17"/>
        </w:rPr>
        <w:t>Add a 16-by-20-foot deck using pressure-treated joists supported by 4x4 posts anchore</w:t>
      </w:r>
      <w:r>
        <w:rPr>
          <w:rFonts w:ascii="Arial" w:hAnsi="Arial" w:cs="Arial"/>
          <w:sz w:val="17"/>
          <w:szCs w:val="17"/>
        </w:rPr>
        <w:t>d to concrete piers. At one corner, add a second, 10-foot-diameter six-sided platform one step down from the main deck. Include stairs on the smaller deck, assuming three steps to grade. Install composite deck</w:t>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30"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00" w:lineRule="auto"/>
        <w:ind w:right="120"/>
        <w:rPr>
          <w:rFonts w:ascii="Times New Roman" w:hAnsi="Times New Roman" w:cs="Times New Roman"/>
          <w:sz w:val="24"/>
          <w:szCs w:val="24"/>
        </w:rPr>
      </w:pPr>
      <w:r>
        <w:rPr>
          <w:rFonts w:ascii="Arial" w:hAnsi="Arial" w:cs="Arial"/>
          <w:sz w:val="17"/>
          <w:szCs w:val="17"/>
        </w:rPr>
        <w:t>ma</w:t>
      </w:r>
      <w:r>
        <w:rPr>
          <w:rFonts w:ascii="Arial" w:hAnsi="Arial" w:cs="Arial"/>
          <w:sz w:val="17"/>
          <w:szCs w:val="17"/>
        </w:rPr>
        <w:t>terial in a simple linear pattern. Trim the perimeter joists and wrap the 4x4 posts with composite materials to match the decking. Using the same decking material, include a built-in bench and planter along one 16-foot side. On the remaining perimeter, pro</w:t>
      </w:r>
      <w:r>
        <w:rPr>
          <w:rFonts w:ascii="Arial" w:hAnsi="Arial" w:cs="Arial"/>
          <w:sz w:val="17"/>
          <w:szCs w:val="17"/>
        </w:rPr>
        <w:t>vide a railing system using composite material of contrasting or complementary colors that includes decorative balusters, post caps, and lighting. Railing and trim should provide for overall curb appeal to the outdoor living space by integrating the deck w</w:t>
      </w:r>
      <w:r>
        <w:rPr>
          <w:rFonts w:ascii="Arial" w:hAnsi="Arial" w:cs="Arial"/>
          <w:sz w:val="17"/>
          <w:szCs w:val="17"/>
        </w:rPr>
        <w:t>ith the home’s color and architecture, creating a custom look.</w:t>
      </w:r>
    </w:p>
    <w:p w:rsidR="00000000" w:rsidRDefault="00C536FB">
      <w:pPr>
        <w:pStyle w:val="DefaultParagraphFont"/>
        <w:widowControl w:val="0"/>
        <w:autoSpaceDE w:val="0"/>
        <w:autoSpaceDN w:val="0"/>
        <w:adjustRightInd w:val="0"/>
        <w:spacing w:after="0" w:line="196"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GARAGE ADDITION</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02" w:lineRule="auto"/>
        <w:ind w:right="120"/>
        <w:rPr>
          <w:rFonts w:ascii="Times New Roman" w:hAnsi="Times New Roman" w:cs="Times New Roman"/>
          <w:sz w:val="24"/>
          <w:szCs w:val="24"/>
        </w:rPr>
      </w:pPr>
      <w:r>
        <w:rPr>
          <w:rFonts w:ascii="Arial" w:hAnsi="Arial" w:cs="Arial"/>
          <w:sz w:val="17"/>
          <w:szCs w:val="17"/>
        </w:rPr>
        <w:t>For the same midrange two-car garage, add interior wall finish using moisture-resistant drywall on ceiling and three walls. At rear wall, install modular storage systems inclu</w:t>
      </w:r>
      <w:r>
        <w:rPr>
          <w:rFonts w:ascii="Arial" w:hAnsi="Arial" w:cs="Arial"/>
          <w:sz w:val="17"/>
          <w:szCs w:val="17"/>
        </w:rPr>
        <w:t>ding wall panels, upper and lower storage cabinets with work surfaces, and required task lighting. Trim all windows and doors and provide base molding at perimeter; paint all trim, ceiling, and walls. Finish cement floor with color, slip-resistant epoxy se</w:t>
      </w:r>
      <w:r>
        <w:rPr>
          <w:rFonts w:ascii="Arial" w:hAnsi="Arial" w:cs="Arial"/>
          <w:sz w:val="17"/>
          <w:szCs w:val="17"/>
        </w:rPr>
        <w:t>aler.</w:t>
      </w:r>
    </w:p>
    <w:p w:rsidR="00000000" w:rsidRDefault="00C536FB">
      <w:pPr>
        <w:pStyle w:val="DefaultParagraphFont"/>
        <w:widowControl w:val="0"/>
        <w:autoSpaceDE w:val="0"/>
        <w:autoSpaceDN w:val="0"/>
        <w:adjustRightInd w:val="0"/>
        <w:spacing w:after="0" w:line="198"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GARAGE DOOR REPLACEMENT</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01" w:lineRule="auto"/>
        <w:ind w:right="80"/>
        <w:rPr>
          <w:rFonts w:ascii="Times New Roman" w:hAnsi="Times New Roman" w:cs="Times New Roman"/>
          <w:sz w:val="24"/>
          <w:szCs w:val="24"/>
        </w:rPr>
      </w:pPr>
      <w:r>
        <w:rPr>
          <w:rFonts w:ascii="Arial" w:hAnsi="Arial" w:cs="Arial"/>
          <w:sz w:val="17"/>
          <w:szCs w:val="17"/>
        </w:rPr>
        <w:t xml:space="preserve">Remove and dispose of existing 16x7-foot garage door and tracks. Install new 4-section garage door on new heavy-duty galvanized steel tracks; reuse existing motorized opener. New door is high tensile strength steel with two </w:t>
      </w:r>
      <w:r>
        <w:rPr>
          <w:rFonts w:ascii="Arial" w:hAnsi="Arial" w:cs="Arial"/>
          <w:sz w:val="17"/>
          <w:szCs w:val="17"/>
        </w:rPr>
        <w:t>coats of factory-applied paint and foam insulated to minimum R-12 with thermal seals between pinch-resistant panels. Windows in top panel are ½-inch insulated glass. Hardware includes galvanized steel hinges and ball-bearing urethane rollers. Lifetime warr</w:t>
      </w:r>
      <w:r>
        <w:rPr>
          <w:rFonts w:ascii="Arial" w:hAnsi="Arial" w:cs="Arial"/>
          <w:sz w:val="17"/>
          <w:szCs w:val="17"/>
        </w:rPr>
        <w:t>anty.</w:t>
      </w:r>
    </w:p>
    <w:p w:rsidR="00000000" w:rsidRDefault="00C536FB">
      <w:pPr>
        <w:pStyle w:val="DefaultParagraphFont"/>
        <w:widowControl w:val="0"/>
        <w:autoSpaceDE w:val="0"/>
        <w:autoSpaceDN w:val="0"/>
        <w:adjustRightInd w:val="0"/>
        <w:spacing w:after="0" w:line="198"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GRAND ENTRANCE (FIBERGLASS)</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01" w:lineRule="auto"/>
        <w:ind w:right="20"/>
        <w:rPr>
          <w:rFonts w:ascii="Times New Roman" w:hAnsi="Times New Roman" w:cs="Times New Roman"/>
          <w:sz w:val="24"/>
          <w:szCs w:val="24"/>
        </w:rPr>
      </w:pPr>
      <w:r>
        <w:rPr>
          <w:rFonts w:ascii="Arial" w:hAnsi="Arial" w:cs="Arial"/>
          <w:sz w:val="17"/>
          <w:szCs w:val="17"/>
        </w:rPr>
        <w:t>Remove existing 3-0/6-8 entry door and cut and reframe opening for a 12-36-12 entrance door with dual sidelites. Move double-gang electrical box with two switches. Fiberglass door blank matches upscale entry, including color, threshold, lockset, and decora</w:t>
      </w:r>
      <w:r>
        <w:rPr>
          <w:rFonts w:ascii="Arial" w:hAnsi="Arial" w:cs="Arial"/>
          <w:sz w:val="17"/>
          <w:szCs w:val="17"/>
        </w:rPr>
        <w:t>tive half-glass; sidelites match door. PVC-wrapped exterior trim in color to match existing trim; wider interior colonial or ranch casings (3.5-inch to cover new jack studs) in hardwood stained to match door. All work to be completed in one day.</w:t>
      </w:r>
    </w:p>
    <w:p w:rsidR="00000000" w:rsidRDefault="00C536FB">
      <w:pPr>
        <w:pStyle w:val="DefaultParagraphFont"/>
        <w:widowControl w:val="0"/>
        <w:autoSpaceDE w:val="0"/>
        <w:autoSpaceDN w:val="0"/>
        <w:adjustRightInd w:val="0"/>
        <w:spacing w:after="0" w:line="198"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MAJOR KIT</w:t>
      </w:r>
      <w:r>
        <w:rPr>
          <w:rFonts w:ascii="Arial" w:hAnsi="Arial" w:cs="Arial"/>
          <w:b/>
          <w:bCs/>
          <w:color w:val="E1702E"/>
          <w:sz w:val="17"/>
          <w:szCs w:val="17"/>
        </w:rPr>
        <w:t>CHEN REMODEL</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00" w:lineRule="auto"/>
        <w:rPr>
          <w:rFonts w:ascii="Times New Roman" w:hAnsi="Times New Roman" w:cs="Times New Roman"/>
          <w:sz w:val="24"/>
          <w:szCs w:val="24"/>
        </w:rPr>
      </w:pPr>
      <w:r>
        <w:rPr>
          <w:rFonts w:ascii="Arial" w:hAnsi="Arial" w:cs="Arial"/>
          <w:sz w:val="17"/>
          <w:szCs w:val="17"/>
        </w:rPr>
        <w:t>Update outmoded 200-square-foot kitchen with 30 linear feet of top-of-the-line custom cherry cabinets with built-in sliding shelves and other interior accessories. Include stone countertops with imported ceramic- or glass-tile backsplash; bui</w:t>
      </w:r>
      <w:r>
        <w:rPr>
          <w:rFonts w:ascii="Arial" w:hAnsi="Arial" w:cs="Arial"/>
          <w:sz w:val="17"/>
          <w:szCs w:val="17"/>
        </w:rPr>
        <w:t>lt-in refrigerator, cooktop, and 36-inch commercial grade range and vent hood; built-in warming drawer, trash compactor, and built-in combination microwave and convection oven. Install high-end undermount sink with designer faucets and built-in water filtr</w:t>
      </w:r>
      <w:r>
        <w:rPr>
          <w:rFonts w:ascii="Arial" w:hAnsi="Arial" w:cs="Arial"/>
          <w:sz w:val="17"/>
          <w:szCs w:val="17"/>
        </w:rPr>
        <w:t>ation system. Add new general and task lighting including low-voltage undercabinet lights. Install cork flooring, cherry trim.</w:t>
      </w: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588" w:right="960" w:bottom="829" w:left="960" w:header="720" w:footer="720" w:gutter="0"/>
          <w:cols w:num="2" w:space="240" w:equalWidth="0">
            <w:col w:w="5040" w:space="240"/>
            <w:col w:w="5040"/>
          </w:cols>
          <w:noEndnote/>
        </w:sect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5" w:name="page5"/>
      <w:bookmarkEnd w:id="5"/>
      <w:r>
        <w:rPr>
          <w:rFonts w:ascii="Times New Roman" w:hAnsi="Times New Roman" w:cs="Times New Roman"/>
          <w:b/>
          <w:bCs/>
          <w:sz w:val="20"/>
          <w:szCs w:val="20"/>
        </w:rPr>
        <w:lastRenderedPageBreak/>
        <w:t>2015</w:t>
      </w:r>
    </w:p>
    <w:p w:rsidR="00000000" w:rsidRDefault="0091754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588" w:right="5860" w:bottom="348" w:left="5860" w:header="720" w:footer="720" w:gutter="0"/>
          <w:cols w:space="720" w:equalWidth="0">
            <w:col w:w="520"/>
          </w:cols>
          <w:noEndnote/>
        </w:sectPr>
      </w:pPr>
      <w:r>
        <w:rPr>
          <w:noProof/>
        </w:rPr>
        <w:drawing>
          <wp:anchor distT="0" distB="0" distL="114300" distR="114300" simplePos="0" relativeHeight="251662336" behindDoc="1" locked="0" layoutInCell="0" allowOverlap="1">
            <wp:simplePos x="0" y="0"/>
            <wp:positionH relativeFrom="column">
              <wp:posOffset>-399415</wp:posOffset>
            </wp:positionH>
            <wp:positionV relativeFrom="paragraph">
              <wp:posOffset>34290</wp:posOffset>
            </wp:positionV>
            <wp:extent cx="1130300" cy="7118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0300" cy="7118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28"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MASTER SUITE ADDITION</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294" w:lineRule="auto"/>
        <w:ind w:right="40"/>
        <w:rPr>
          <w:rFonts w:ascii="Times New Roman" w:hAnsi="Times New Roman" w:cs="Times New Roman"/>
          <w:sz w:val="24"/>
          <w:szCs w:val="24"/>
        </w:rPr>
      </w:pPr>
      <w:r>
        <w:rPr>
          <w:rFonts w:ascii="Arial" w:hAnsi="Arial" w:cs="Arial"/>
          <w:sz w:val="17"/>
          <w:szCs w:val="17"/>
        </w:rPr>
        <w:t xml:space="preserve">Add a 32-by-20-foot master bedroom suite over a crawlspace. </w:t>
      </w:r>
      <w:r>
        <w:rPr>
          <w:rFonts w:ascii="Arial" w:hAnsi="Arial" w:cs="Arial"/>
          <w:i/>
          <w:iCs/>
          <w:sz w:val="17"/>
          <w:szCs w:val="17"/>
        </w:rPr>
        <w:t xml:space="preserve">Bedroom: </w:t>
      </w:r>
      <w:r>
        <w:rPr>
          <w:rFonts w:ascii="Arial" w:hAnsi="Arial" w:cs="Arial"/>
          <w:sz w:val="17"/>
          <w:szCs w:val="17"/>
        </w:rPr>
        <w:t>Add a spacious sleeping area with lounging/sitting</w:t>
      </w:r>
      <w:r>
        <w:rPr>
          <w:rFonts w:ascii="Arial" w:hAnsi="Arial" w:cs="Arial"/>
          <w:i/>
          <w:iCs/>
          <w:sz w:val="17"/>
          <w:szCs w:val="17"/>
        </w:rPr>
        <w:t xml:space="preserve"> </w:t>
      </w:r>
      <w:r>
        <w:rPr>
          <w:rFonts w:ascii="Arial" w:hAnsi="Arial" w:cs="Arial"/>
          <w:sz w:val="17"/>
          <w:szCs w:val="17"/>
        </w:rPr>
        <w:t>area adjacent to large master bathroom. Include custom bookcases and built-in storage with millwork details; high-end gas fireplace with</w:t>
      </w:r>
      <w:r>
        <w:rPr>
          <w:rFonts w:ascii="Arial" w:hAnsi="Arial" w:cs="Arial"/>
          <w:sz w:val="17"/>
          <w:szCs w:val="17"/>
        </w:rPr>
        <w:t xml:space="preserve"> stone hearth and custom mantle; and large walk-in closet/dressing area with natural light, mirrors, and linen storage. Add French doors to exterior.</w:t>
      </w:r>
    </w:p>
    <w:p w:rsidR="00000000" w:rsidRDefault="00C536FB">
      <w:pPr>
        <w:pStyle w:val="DefaultParagraphFont"/>
        <w:widowControl w:val="0"/>
        <w:autoSpaceDE w:val="0"/>
        <w:autoSpaceDN w:val="0"/>
        <w:adjustRightInd w:val="0"/>
        <w:spacing w:after="0" w:line="4"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294" w:lineRule="auto"/>
        <w:ind w:right="80"/>
        <w:rPr>
          <w:rFonts w:ascii="Times New Roman" w:hAnsi="Times New Roman" w:cs="Times New Roman"/>
          <w:sz w:val="24"/>
          <w:szCs w:val="24"/>
        </w:rPr>
      </w:pPr>
      <w:r>
        <w:rPr>
          <w:rFonts w:ascii="Arial" w:hAnsi="Arial" w:cs="Arial"/>
          <w:i/>
          <w:iCs/>
          <w:sz w:val="17"/>
          <w:szCs w:val="17"/>
        </w:rPr>
        <w:t xml:space="preserve">Bathroom: </w:t>
      </w:r>
      <w:r>
        <w:rPr>
          <w:rFonts w:ascii="Arial" w:hAnsi="Arial" w:cs="Arial"/>
          <w:sz w:val="17"/>
          <w:szCs w:val="17"/>
        </w:rPr>
        <w:t>Include a large walk-in shower with dual-shower</w:t>
      </w:r>
      <w:r>
        <w:rPr>
          <w:rFonts w:ascii="Arial" w:hAnsi="Arial" w:cs="Arial"/>
          <w:i/>
          <w:iCs/>
          <w:sz w:val="17"/>
          <w:szCs w:val="17"/>
        </w:rPr>
        <w:t xml:space="preserve"> </w:t>
      </w:r>
      <w:r>
        <w:rPr>
          <w:rFonts w:ascii="Arial" w:hAnsi="Arial" w:cs="Arial"/>
          <w:sz w:val="17"/>
          <w:szCs w:val="17"/>
        </w:rPr>
        <w:t>system, stone shower walls and floor, and custo</w:t>
      </w:r>
      <w:r>
        <w:rPr>
          <w:rFonts w:ascii="Arial" w:hAnsi="Arial" w:cs="Arial"/>
          <w:sz w:val="17"/>
          <w:szCs w:val="17"/>
        </w:rPr>
        <w:t>m frameless glass enclosure. Add corner-design whirlpool tub bordered on two sides by windows and built into granite or marble platform with custom cabinet front. Include two sinks in separate custom vanities with stone countertops and large mirrors. Creat</w:t>
      </w:r>
      <w:r>
        <w:rPr>
          <w:rFonts w:ascii="Arial" w:hAnsi="Arial" w:cs="Arial"/>
          <w:sz w:val="17"/>
          <w:szCs w:val="17"/>
        </w:rPr>
        <w:t>e partitioned area for luxury one-piece toilet.</w:t>
      </w:r>
    </w:p>
    <w:p w:rsidR="00000000" w:rsidRDefault="00C536FB">
      <w:pPr>
        <w:pStyle w:val="DefaultParagraphFont"/>
        <w:widowControl w:val="0"/>
        <w:autoSpaceDE w:val="0"/>
        <w:autoSpaceDN w:val="0"/>
        <w:adjustRightInd w:val="0"/>
        <w:spacing w:after="0" w:line="4"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06" w:lineRule="auto"/>
        <w:ind w:right="80"/>
        <w:rPr>
          <w:rFonts w:ascii="Times New Roman" w:hAnsi="Times New Roman" w:cs="Times New Roman"/>
          <w:sz w:val="24"/>
          <w:szCs w:val="24"/>
        </w:rPr>
      </w:pPr>
      <w:r>
        <w:rPr>
          <w:rFonts w:ascii="Arial" w:hAnsi="Arial" w:cs="Arial"/>
          <w:i/>
          <w:iCs/>
          <w:sz w:val="17"/>
          <w:szCs w:val="17"/>
        </w:rPr>
        <w:t xml:space="preserve">General: </w:t>
      </w:r>
      <w:r>
        <w:rPr>
          <w:rFonts w:ascii="Arial" w:hAnsi="Arial" w:cs="Arial"/>
          <w:sz w:val="17"/>
          <w:szCs w:val="17"/>
        </w:rPr>
        <w:t>Add 5-foot-long hospitality center with bar sink,</w:t>
      </w:r>
      <w:r>
        <w:rPr>
          <w:rFonts w:ascii="Arial" w:hAnsi="Arial" w:cs="Arial"/>
          <w:i/>
          <w:iCs/>
          <w:sz w:val="17"/>
          <w:szCs w:val="17"/>
        </w:rPr>
        <w:t xml:space="preserve"> </w:t>
      </w:r>
      <w:r>
        <w:rPr>
          <w:rFonts w:ascii="Arial" w:hAnsi="Arial" w:cs="Arial"/>
          <w:sz w:val="17"/>
          <w:szCs w:val="17"/>
        </w:rPr>
        <w:t>undercounter refrigerator, custom cabinetry, granite or marble countertop, and microwave. Include soundproofing, in-floor heating, custom wall finis</w:t>
      </w:r>
      <w:r>
        <w:rPr>
          <w:rFonts w:ascii="Arial" w:hAnsi="Arial" w:cs="Arial"/>
          <w:sz w:val="17"/>
          <w:szCs w:val="17"/>
        </w:rPr>
        <w:t>hes and hardware, general and spot lighting, and lighting controls.</w:t>
      </w:r>
    </w:p>
    <w:p w:rsidR="00000000" w:rsidRDefault="00C536FB">
      <w:pPr>
        <w:pStyle w:val="DefaultParagraphFont"/>
        <w:widowControl w:val="0"/>
        <w:autoSpaceDE w:val="0"/>
        <w:autoSpaceDN w:val="0"/>
        <w:adjustRightInd w:val="0"/>
        <w:spacing w:after="0" w:line="193"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ROOFING REPLACEMENT</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294" w:lineRule="auto"/>
        <w:ind w:right="40"/>
        <w:rPr>
          <w:rFonts w:ascii="Times New Roman" w:hAnsi="Times New Roman" w:cs="Times New Roman"/>
          <w:sz w:val="24"/>
          <w:szCs w:val="24"/>
        </w:rPr>
      </w:pPr>
      <w:r>
        <w:rPr>
          <w:rFonts w:ascii="Arial" w:hAnsi="Arial" w:cs="Arial"/>
          <w:sz w:val="17"/>
          <w:szCs w:val="17"/>
        </w:rPr>
        <w:t>Remove existing roofing to bare wood sheathing and dispose of properly. Install 30 squares of standing-seam metal, formed on site into 16-inch panels using factory-en</w:t>
      </w:r>
      <w:r>
        <w:rPr>
          <w:rFonts w:ascii="Arial" w:hAnsi="Arial" w:cs="Arial"/>
          <w:sz w:val="17"/>
          <w:szCs w:val="17"/>
        </w:rPr>
        <w:t>ameled roll steel; double-lock all seams. Use custom brake-bent flashing from same material for drip edge and all flashing at roof-wall intersections. Assume a 5-square hip roof; custom flashing</w:t>
      </w:r>
    </w:p>
    <w:p w:rsidR="00000000" w:rsidRDefault="00C536FB">
      <w:pPr>
        <w:pStyle w:val="DefaultParagraphFont"/>
        <w:widowControl w:val="0"/>
        <w:autoSpaceDE w:val="0"/>
        <w:autoSpaceDN w:val="0"/>
        <w:adjustRightInd w:val="0"/>
        <w:spacing w:after="0" w:line="4"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18" w:lineRule="auto"/>
        <w:ind w:right="200"/>
        <w:jc w:val="both"/>
        <w:rPr>
          <w:rFonts w:ascii="Times New Roman" w:hAnsi="Times New Roman" w:cs="Times New Roman"/>
          <w:sz w:val="24"/>
          <w:szCs w:val="24"/>
        </w:rPr>
      </w:pPr>
      <w:r>
        <w:rPr>
          <w:rFonts w:ascii="Arial" w:hAnsi="Arial" w:cs="Arial"/>
          <w:sz w:val="17"/>
          <w:szCs w:val="17"/>
        </w:rPr>
        <w:t>at two average-sized skylights; and custom cap treatment at vented ridge. Apply over new felt underlayment; use ice-and-water membrane at eaves, valleys, and all penetrations.</w:t>
      </w:r>
    </w:p>
    <w:p w:rsidR="00000000" w:rsidRDefault="00C536FB">
      <w:pPr>
        <w:pStyle w:val="DefaultParagraphFont"/>
        <w:widowControl w:val="0"/>
        <w:autoSpaceDE w:val="0"/>
        <w:autoSpaceDN w:val="0"/>
        <w:adjustRightInd w:val="0"/>
        <w:spacing w:after="0" w:line="182"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SIDING REPLACEMENT (FIBER-CEMENT)</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18" w:lineRule="auto"/>
        <w:ind w:right="40"/>
        <w:rPr>
          <w:rFonts w:ascii="Times New Roman" w:hAnsi="Times New Roman" w:cs="Times New Roman"/>
          <w:sz w:val="24"/>
          <w:szCs w:val="24"/>
        </w:rPr>
      </w:pPr>
      <w:r>
        <w:rPr>
          <w:rFonts w:ascii="Arial" w:hAnsi="Arial" w:cs="Arial"/>
          <w:sz w:val="17"/>
          <w:szCs w:val="17"/>
        </w:rPr>
        <w:t>Replace 1,250 square feet of existing siding</w:t>
      </w:r>
      <w:r>
        <w:rPr>
          <w:rFonts w:ascii="Arial" w:hAnsi="Arial" w:cs="Arial"/>
          <w:sz w:val="17"/>
          <w:szCs w:val="17"/>
        </w:rPr>
        <w:t xml:space="preserve"> with new fiber-cement siding, factory primed and factory painted. Include all 4/4 and 5/4 trim using either fiber-cement boards or cellular PVC.</w:t>
      </w:r>
    </w:p>
    <w:p w:rsidR="00000000" w:rsidRDefault="00C536FB">
      <w:pPr>
        <w:pStyle w:val="DefaultParagraphFont"/>
        <w:widowControl w:val="0"/>
        <w:autoSpaceDE w:val="0"/>
        <w:autoSpaceDN w:val="0"/>
        <w:adjustRightInd w:val="0"/>
        <w:spacing w:after="0" w:line="182"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SIDING REPLACEMENT (FOAM-BACKED VINYL)</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79" w:lineRule="auto"/>
        <w:ind w:right="20"/>
        <w:rPr>
          <w:rFonts w:ascii="Times New Roman" w:hAnsi="Times New Roman" w:cs="Times New Roman"/>
          <w:sz w:val="24"/>
          <w:szCs w:val="24"/>
        </w:rPr>
      </w:pPr>
      <w:r>
        <w:rPr>
          <w:rFonts w:ascii="Arial" w:hAnsi="Arial" w:cs="Arial"/>
          <w:sz w:val="16"/>
          <w:szCs w:val="16"/>
        </w:rPr>
        <w:t>Replace 1,250 square feet of existing siding with new foam-backed vin</w:t>
      </w:r>
      <w:r>
        <w:rPr>
          <w:rFonts w:ascii="Arial" w:hAnsi="Arial" w:cs="Arial"/>
          <w:sz w:val="16"/>
          <w:szCs w:val="16"/>
        </w:rPr>
        <w:t>yl siding, including factory trim at all openings and corners.</w:t>
      </w:r>
    </w:p>
    <w:p w:rsidR="00000000" w:rsidRDefault="00C536FB">
      <w:pPr>
        <w:pStyle w:val="DefaultParagraphFont"/>
        <w:widowControl w:val="0"/>
        <w:autoSpaceDE w:val="0"/>
        <w:autoSpaceDN w:val="0"/>
        <w:adjustRightInd w:val="0"/>
        <w:spacing w:after="0" w:line="138"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WINDOW REPLACEMENT (VINYL)</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10" w:lineRule="auto"/>
        <w:rPr>
          <w:rFonts w:ascii="Times New Roman" w:hAnsi="Times New Roman" w:cs="Times New Roman"/>
          <w:sz w:val="24"/>
          <w:szCs w:val="24"/>
        </w:rPr>
      </w:pPr>
      <w:r>
        <w:rPr>
          <w:rFonts w:ascii="Arial" w:hAnsi="Arial" w:cs="Arial"/>
          <w:sz w:val="17"/>
          <w:szCs w:val="17"/>
        </w:rPr>
        <w:t xml:space="preserve">Replace 10 existing 3-by-5-foot double-hung windows with insulated, low-E, simulated-divided-lite vinyl windows. Simulated wood-grain interior finish; custom-color </w:t>
      </w:r>
      <w:r>
        <w:rPr>
          <w:rFonts w:ascii="Arial" w:hAnsi="Arial" w:cs="Arial"/>
          <w:sz w:val="17"/>
          <w:szCs w:val="17"/>
        </w:rPr>
        <w:t>exterior finish. Trim exterior to match existing; do not disturb existing interior trim.</w:t>
      </w:r>
    </w:p>
    <w:p w:rsidR="00000000" w:rsidRDefault="00C536FB">
      <w:pPr>
        <w:pStyle w:val="DefaultParagraphFont"/>
        <w:widowControl w:val="0"/>
        <w:autoSpaceDE w:val="0"/>
        <w:autoSpaceDN w:val="0"/>
        <w:adjustRightInd w:val="0"/>
        <w:spacing w:after="0" w:line="189"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1702E"/>
          <w:sz w:val="17"/>
          <w:szCs w:val="17"/>
        </w:rPr>
        <w:t>WINDOW REPLACEMENT (WOOD)</w:t>
      </w:r>
    </w:p>
    <w:p w:rsidR="00000000" w:rsidRDefault="00C536FB">
      <w:pPr>
        <w:pStyle w:val="DefaultParagraphFont"/>
        <w:widowControl w:val="0"/>
        <w:autoSpaceDE w:val="0"/>
        <w:autoSpaceDN w:val="0"/>
        <w:adjustRightInd w:val="0"/>
        <w:spacing w:after="0" w:line="46"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06" w:lineRule="auto"/>
        <w:ind w:right="40"/>
        <w:rPr>
          <w:rFonts w:ascii="Times New Roman" w:hAnsi="Times New Roman" w:cs="Times New Roman"/>
          <w:sz w:val="24"/>
          <w:szCs w:val="24"/>
        </w:rPr>
      </w:pPr>
      <w:r>
        <w:rPr>
          <w:rFonts w:ascii="Arial" w:hAnsi="Arial" w:cs="Arial"/>
          <w:sz w:val="17"/>
          <w:szCs w:val="17"/>
        </w:rPr>
        <w:t>Replace 10 existing 3-by-5-foot double-hung windows with insulated, low-E, simulated-divided-lite wood windows. Interior finish of stained hardwood; exterior finish of custom-color aluminum cladding. Trim exterior to match existing; do not disturb existing</w:t>
      </w:r>
      <w:r>
        <w:rPr>
          <w:rFonts w:ascii="Arial" w:hAnsi="Arial" w:cs="Arial"/>
          <w:sz w:val="17"/>
          <w:szCs w:val="17"/>
        </w:rPr>
        <w:t xml:space="preserve"> interior trim.</w:t>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393"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Reuse and Licensing of Data</w:t>
      </w:r>
    </w:p>
    <w:p w:rsidR="00000000" w:rsidRDefault="00C536FB">
      <w:pPr>
        <w:pStyle w:val="DefaultParagraphFont"/>
        <w:widowControl w:val="0"/>
        <w:autoSpaceDE w:val="0"/>
        <w:autoSpaceDN w:val="0"/>
        <w:adjustRightInd w:val="0"/>
        <w:spacing w:after="0" w:line="9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COPYRIGHTED MATERIAL</w:t>
      </w:r>
    </w:p>
    <w:p w:rsidR="00000000" w:rsidRDefault="00C536FB">
      <w:pPr>
        <w:pStyle w:val="DefaultParagraphFont"/>
        <w:widowControl w:val="0"/>
        <w:autoSpaceDE w:val="0"/>
        <w:autoSpaceDN w:val="0"/>
        <w:adjustRightInd w:val="0"/>
        <w:spacing w:after="0" w:line="17"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260" w:lineRule="auto"/>
        <w:ind w:right="120"/>
        <w:rPr>
          <w:rFonts w:ascii="Times New Roman" w:hAnsi="Times New Roman" w:cs="Times New Roman"/>
          <w:sz w:val="24"/>
          <w:szCs w:val="24"/>
        </w:rPr>
      </w:pPr>
      <w:r>
        <w:rPr>
          <w:rFonts w:ascii="Arial" w:hAnsi="Arial" w:cs="Arial"/>
          <w:sz w:val="16"/>
          <w:szCs w:val="16"/>
        </w:rPr>
        <w:t>The Remodeling Cost vs. Value Report contains copyrighted mate-rial that is being made available in free downloadable PDF docu-ments as a public service. Any reuse without express permission is prohibited, including but not limited to the following:</w:t>
      </w:r>
    </w:p>
    <w:p w:rsidR="00000000" w:rsidRDefault="00C536FB">
      <w:pPr>
        <w:pStyle w:val="DefaultParagraphFont"/>
        <w:widowControl w:val="0"/>
        <w:autoSpaceDE w:val="0"/>
        <w:autoSpaceDN w:val="0"/>
        <w:adjustRightInd w:val="0"/>
        <w:spacing w:after="0" w:line="3" w:lineRule="exact"/>
        <w:rPr>
          <w:rFonts w:ascii="Times New Roman" w:hAnsi="Times New Roman" w:cs="Times New Roman"/>
          <w:sz w:val="24"/>
          <w:szCs w:val="24"/>
        </w:rPr>
      </w:pPr>
    </w:p>
    <w:p w:rsidR="00000000" w:rsidRDefault="00C536FB">
      <w:pPr>
        <w:pStyle w:val="DefaultParagraphFont"/>
        <w:widowControl w:val="0"/>
        <w:numPr>
          <w:ilvl w:val="0"/>
          <w:numId w:val="1"/>
        </w:numPr>
        <w:tabs>
          <w:tab w:val="clear" w:pos="720"/>
          <w:tab w:val="num" w:pos="411"/>
        </w:tabs>
        <w:overflowPunct w:val="0"/>
        <w:autoSpaceDE w:val="0"/>
        <w:autoSpaceDN w:val="0"/>
        <w:adjustRightInd w:val="0"/>
        <w:spacing w:after="0" w:line="260" w:lineRule="auto"/>
        <w:ind w:left="0" w:right="80" w:firstLine="220"/>
        <w:jc w:val="both"/>
        <w:rPr>
          <w:rFonts w:ascii="Arial" w:hAnsi="Arial" w:cs="Arial"/>
          <w:sz w:val="16"/>
          <w:szCs w:val="16"/>
        </w:rPr>
      </w:pPr>
      <w:r>
        <w:rPr>
          <w:rFonts w:ascii="Arial" w:hAnsi="Arial" w:cs="Arial"/>
          <w:sz w:val="16"/>
          <w:szCs w:val="16"/>
        </w:rPr>
        <w:t>R</w:t>
      </w:r>
      <w:r>
        <w:rPr>
          <w:rFonts w:ascii="Arial" w:hAnsi="Arial" w:cs="Arial"/>
          <w:sz w:val="16"/>
          <w:szCs w:val="16"/>
        </w:rPr>
        <w:t xml:space="preserve">ESALE. The Cost vs. Value Report, whether in whole or part, may not be reproduced and sold in any format, including print, digi-tal, electronic file, fax, or other medium. </w:t>
      </w:r>
    </w:p>
    <w:p w:rsidR="00000000" w:rsidRDefault="00C536FB">
      <w:pPr>
        <w:pStyle w:val="DefaultParagraphFont"/>
        <w:widowControl w:val="0"/>
        <w:autoSpaceDE w:val="0"/>
        <w:autoSpaceDN w:val="0"/>
        <w:adjustRightInd w:val="0"/>
        <w:spacing w:after="0" w:line="2" w:lineRule="exact"/>
        <w:rPr>
          <w:rFonts w:ascii="Arial" w:hAnsi="Arial" w:cs="Arial"/>
          <w:sz w:val="16"/>
          <w:szCs w:val="16"/>
        </w:rPr>
      </w:pPr>
    </w:p>
    <w:p w:rsidR="00000000" w:rsidRDefault="00C536FB">
      <w:pPr>
        <w:pStyle w:val="DefaultParagraphFont"/>
        <w:widowControl w:val="0"/>
        <w:numPr>
          <w:ilvl w:val="0"/>
          <w:numId w:val="1"/>
        </w:numPr>
        <w:tabs>
          <w:tab w:val="clear" w:pos="720"/>
          <w:tab w:val="num" w:pos="411"/>
        </w:tabs>
        <w:overflowPunct w:val="0"/>
        <w:autoSpaceDE w:val="0"/>
        <w:autoSpaceDN w:val="0"/>
        <w:adjustRightInd w:val="0"/>
        <w:spacing w:after="0" w:line="260" w:lineRule="auto"/>
        <w:ind w:left="0" w:right="140" w:firstLine="220"/>
        <w:jc w:val="both"/>
        <w:rPr>
          <w:rFonts w:ascii="Arial" w:hAnsi="Arial" w:cs="Arial"/>
          <w:sz w:val="16"/>
          <w:szCs w:val="16"/>
        </w:rPr>
      </w:pPr>
      <w:r>
        <w:rPr>
          <w:rFonts w:ascii="Arial" w:hAnsi="Arial" w:cs="Arial"/>
          <w:sz w:val="16"/>
          <w:szCs w:val="16"/>
        </w:rPr>
        <w:t xml:space="preserve">PUBLICATION OF DATA. The Cost vs. Value Report, whether in whole or part, may </w:t>
      </w:r>
      <w:r>
        <w:rPr>
          <w:rFonts w:ascii="Arial" w:hAnsi="Arial" w:cs="Arial"/>
          <w:sz w:val="16"/>
          <w:szCs w:val="16"/>
        </w:rPr>
        <w:t xml:space="preserve">not be distributed or published in any format, including print, digital, electronic file, fax, or other medium without obtaining express permission. </w:t>
      </w:r>
    </w:p>
    <w:p w:rsidR="00000000" w:rsidRDefault="00C536FB">
      <w:pPr>
        <w:pStyle w:val="DefaultParagraphFont"/>
        <w:widowControl w:val="0"/>
        <w:autoSpaceDE w:val="0"/>
        <w:autoSpaceDN w:val="0"/>
        <w:adjustRightInd w:val="0"/>
        <w:spacing w:after="0" w:line="2" w:lineRule="exact"/>
        <w:rPr>
          <w:rFonts w:ascii="Arial" w:hAnsi="Arial" w:cs="Arial"/>
          <w:sz w:val="16"/>
          <w:szCs w:val="16"/>
        </w:rPr>
      </w:pPr>
    </w:p>
    <w:p w:rsidR="00000000" w:rsidRDefault="00C536FB">
      <w:pPr>
        <w:pStyle w:val="DefaultParagraphFont"/>
        <w:widowControl w:val="0"/>
        <w:numPr>
          <w:ilvl w:val="0"/>
          <w:numId w:val="1"/>
        </w:numPr>
        <w:tabs>
          <w:tab w:val="clear" w:pos="720"/>
          <w:tab w:val="num" w:pos="408"/>
        </w:tabs>
        <w:overflowPunct w:val="0"/>
        <w:autoSpaceDE w:val="0"/>
        <w:autoSpaceDN w:val="0"/>
        <w:adjustRightInd w:val="0"/>
        <w:spacing w:after="0" w:line="273" w:lineRule="auto"/>
        <w:ind w:left="0" w:right="20" w:firstLine="220"/>
        <w:rPr>
          <w:rFonts w:ascii="Arial" w:hAnsi="Arial" w:cs="Arial"/>
          <w:sz w:val="16"/>
          <w:szCs w:val="16"/>
        </w:rPr>
      </w:pPr>
      <w:r>
        <w:rPr>
          <w:rFonts w:ascii="Arial" w:hAnsi="Arial" w:cs="Arial"/>
          <w:sz w:val="16"/>
          <w:szCs w:val="16"/>
        </w:rPr>
        <w:t>APPLICATIONS/SOFTWARE. The Cost vs. Value Report, whether in whole or part, may not be incorporated f</w:t>
      </w:r>
      <w:r>
        <w:rPr>
          <w:rFonts w:ascii="Arial" w:hAnsi="Arial" w:cs="Arial"/>
          <w:sz w:val="16"/>
          <w:szCs w:val="16"/>
        </w:rPr>
        <w:t xml:space="preserve">or use in any kind of computer- or Web-based application, calculator, database, or other automated, electronic, or digital device, instrument, or soft-ware except as licensed by Hanley Wood (see Licensing, below). </w:t>
      </w:r>
    </w:p>
    <w:p w:rsidR="00000000" w:rsidRDefault="00C536FB">
      <w:pPr>
        <w:pStyle w:val="DefaultParagraphFont"/>
        <w:widowControl w:val="0"/>
        <w:autoSpaceDE w:val="0"/>
        <w:autoSpaceDN w:val="0"/>
        <w:adjustRightInd w:val="0"/>
        <w:spacing w:after="0" w:line="161"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EXCERPTING COST VS. VALUE REPORT DATA</w:t>
      </w:r>
    </w:p>
    <w:p w:rsidR="00000000" w:rsidRDefault="00C536FB">
      <w:pPr>
        <w:pStyle w:val="DefaultParagraphFont"/>
        <w:widowControl w:val="0"/>
        <w:autoSpaceDE w:val="0"/>
        <w:autoSpaceDN w:val="0"/>
        <w:adjustRightInd w:val="0"/>
        <w:spacing w:after="0" w:line="17"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260" w:lineRule="auto"/>
        <w:ind w:right="200"/>
        <w:rPr>
          <w:rFonts w:ascii="Times New Roman" w:hAnsi="Times New Roman" w:cs="Times New Roman"/>
          <w:sz w:val="24"/>
          <w:szCs w:val="24"/>
        </w:rPr>
      </w:pPr>
      <w:r>
        <w:rPr>
          <w:rFonts w:ascii="Arial" w:hAnsi="Arial" w:cs="Arial"/>
          <w:sz w:val="16"/>
          <w:szCs w:val="16"/>
        </w:rPr>
        <w:t>Excerpts of Cost vs. Value Report data may not take the form of a chart or table that simulates the manner in which the data is dis-played at www.costvsvalue.com.</w:t>
      </w:r>
    </w:p>
    <w:p w:rsidR="00000000" w:rsidRDefault="00C536FB">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277" w:lineRule="auto"/>
        <w:ind w:firstLine="220"/>
        <w:rPr>
          <w:rFonts w:ascii="Times New Roman" w:hAnsi="Times New Roman" w:cs="Times New Roman"/>
          <w:sz w:val="24"/>
          <w:szCs w:val="24"/>
        </w:rPr>
      </w:pPr>
      <w:r>
        <w:rPr>
          <w:rFonts w:ascii="Arial" w:hAnsi="Arial" w:cs="Arial"/>
          <w:sz w:val="16"/>
          <w:szCs w:val="16"/>
        </w:rPr>
        <w:t>Excerpts of Cost vs. Value Report data may, however, be made as part of a narrative, provide</w:t>
      </w:r>
      <w:r>
        <w:rPr>
          <w:rFonts w:ascii="Arial" w:hAnsi="Arial" w:cs="Arial"/>
          <w:sz w:val="16"/>
          <w:szCs w:val="16"/>
        </w:rPr>
        <w:t>d that the sum total of all excerpts from any publisher in all formats does not exceed data from more than five projects.</w:t>
      </w:r>
    </w:p>
    <w:p w:rsidR="00000000" w:rsidRDefault="00C536FB">
      <w:pPr>
        <w:pStyle w:val="DefaultParagraphFont"/>
        <w:widowControl w:val="0"/>
        <w:autoSpaceDE w:val="0"/>
        <w:autoSpaceDN w:val="0"/>
        <w:adjustRightInd w:val="0"/>
        <w:spacing w:after="0" w:line="158"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ACKNOWLEDGING COST VS. VALUE AS DATA SOURCE</w:t>
      </w:r>
    </w:p>
    <w:p w:rsidR="00000000" w:rsidRDefault="00C536FB">
      <w:pPr>
        <w:pStyle w:val="DefaultParagraphFont"/>
        <w:widowControl w:val="0"/>
        <w:autoSpaceDE w:val="0"/>
        <w:autoSpaceDN w:val="0"/>
        <w:adjustRightInd w:val="0"/>
        <w:spacing w:after="0" w:line="17"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260" w:lineRule="auto"/>
        <w:ind w:right="80"/>
        <w:jc w:val="both"/>
        <w:rPr>
          <w:rFonts w:ascii="Times New Roman" w:hAnsi="Times New Roman" w:cs="Times New Roman"/>
          <w:sz w:val="24"/>
          <w:szCs w:val="24"/>
        </w:rPr>
      </w:pPr>
      <w:r>
        <w:rPr>
          <w:rFonts w:ascii="Arial" w:hAnsi="Arial" w:cs="Arial"/>
          <w:sz w:val="16"/>
          <w:szCs w:val="16"/>
        </w:rPr>
        <w:t>When excerpting Cost vs. Value Report data, refer to the “</w:t>
      </w:r>
      <w:r>
        <w:rPr>
          <w:rFonts w:ascii="Arial" w:hAnsi="Arial" w:cs="Arial"/>
          <w:sz w:val="16"/>
          <w:szCs w:val="16"/>
        </w:rPr>
        <w:t>Remodel-ing 2015 Cost vs. Value Report” and include the URL www.costvs-value.com, as in the following examples:</w:t>
      </w:r>
    </w:p>
    <w:p w:rsidR="00000000" w:rsidRDefault="00C536FB">
      <w:pPr>
        <w:pStyle w:val="DefaultParagraphFont"/>
        <w:widowControl w:val="0"/>
        <w:autoSpaceDE w:val="0"/>
        <w:autoSpaceDN w:val="0"/>
        <w:adjustRightInd w:val="0"/>
        <w:spacing w:after="0" w:line="2" w:lineRule="exact"/>
        <w:rPr>
          <w:rFonts w:ascii="Times New Roman" w:hAnsi="Times New Roman" w:cs="Times New Roman"/>
          <w:sz w:val="24"/>
          <w:szCs w:val="24"/>
        </w:rPr>
      </w:pPr>
    </w:p>
    <w:p w:rsidR="00000000" w:rsidRDefault="00C536FB">
      <w:pPr>
        <w:pStyle w:val="DefaultParagraphFont"/>
        <w:widowControl w:val="0"/>
        <w:numPr>
          <w:ilvl w:val="0"/>
          <w:numId w:val="2"/>
        </w:numPr>
        <w:tabs>
          <w:tab w:val="clear" w:pos="720"/>
          <w:tab w:val="num" w:pos="95"/>
        </w:tabs>
        <w:overflowPunct w:val="0"/>
        <w:autoSpaceDE w:val="0"/>
        <w:autoSpaceDN w:val="0"/>
        <w:adjustRightInd w:val="0"/>
        <w:spacing w:after="0" w:line="260" w:lineRule="auto"/>
        <w:ind w:left="0" w:firstLine="0"/>
        <w:jc w:val="both"/>
        <w:rPr>
          <w:rFonts w:ascii="Arial" w:hAnsi="Arial" w:cs="Arial"/>
          <w:sz w:val="16"/>
          <w:szCs w:val="16"/>
        </w:rPr>
      </w:pPr>
      <w:r>
        <w:rPr>
          <w:rFonts w:ascii="Arial" w:hAnsi="Arial" w:cs="Arial"/>
          <w:sz w:val="16"/>
          <w:szCs w:val="16"/>
        </w:rPr>
        <w:t xml:space="preserve">“... according to the Remodeling 2015 Cost vs. Value Report (www. costvsvalue.com) ...” </w:t>
      </w:r>
    </w:p>
    <w:p w:rsidR="00000000" w:rsidRDefault="00C536FB">
      <w:pPr>
        <w:pStyle w:val="DefaultParagraphFont"/>
        <w:widowControl w:val="0"/>
        <w:autoSpaceDE w:val="0"/>
        <w:autoSpaceDN w:val="0"/>
        <w:adjustRightInd w:val="0"/>
        <w:spacing w:after="0" w:line="1" w:lineRule="exact"/>
        <w:rPr>
          <w:rFonts w:ascii="Arial" w:hAnsi="Arial" w:cs="Arial"/>
          <w:sz w:val="16"/>
          <w:szCs w:val="16"/>
        </w:rPr>
      </w:pPr>
    </w:p>
    <w:p w:rsidR="00000000" w:rsidRDefault="00C536FB">
      <w:pPr>
        <w:pStyle w:val="DefaultParagraphFont"/>
        <w:widowControl w:val="0"/>
        <w:numPr>
          <w:ilvl w:val="0"/>
          <w:numId w:val="2"/>
        </w:numPr>
        <w:tabs>
          <w:tab w:val="clear" w:pos="720"/>
          <w:tab w:val="num" w:pos="95"/>
        </w:tabs>
        <w:overflowPunct w:val="0"/>
        <w:autoSpaceDE w:val="0"/>
        <w:autoSpaceDN w:val="0"/>
        <w:adjustRightInd w:val="0"/>
        <w:spacing w:after="0" w:line="260" w:lineRule="auto"/>
        <w:ind w:left="0" w:right="340" w:firstLine="0"/>
        <w:jc w:val="both"/>
        <w:rPr>
          <w:rFonts w:ascii="Arial" w:hAnsi="Arial" w:cs="Arial"/>
          <w:sz w:val="16"/>
          <w:szCs w:val="16"/>
        </w:rPr>
      </w:pPr>
      <w:r>
        <w:rPr>
          <w:rFonts w:ascii="Arial" w:hAnsi="Arial" w:cs="Arial"/>
          <w:sz w:val="16"/>
          <w:szCs w:val="16"/>
        </w:rPr>
        <w:t>“</w:t>
      </w:r>
      <w:r>
        <w:rPr>
          <w:rFonts w:ascii="Arial" w:hAnsi="Arial" w:cs="Arial"/>
          <w:sz w:val="16"/>
          <w:szCs w:val="16"/>
        </w:rPr>
        <w:t xml:space="preserve">… as compiled in the Remodeling 2015 Cost vs. Value Report (www.costvsvalue.com) ....” </w:t>
      </w:r>
    </w:p>
    <w:p w:rsidR="00000000" w:rsidRDefault="00C536FB">
      <w:pPr>
        <w:pStyle w:val="DefaultParagraphFont"/>
        <w:widowControl w:val="0"/>
        <w:autoSpaceDE w:val="0"/>
        <w:autoSpaceDN w:val="0"/>
        <w:adjustRightInd w:val="0"/>
        <w:spacing w:after="0" w:line="1" w:lineRule="exact"/>
        <w:rPr>
          <w:rFonts w:ascii="Arial" w:hAnsi="Arial" w:cs="Arial"/>
          <w:sz w:val="16"/>
          <w:szCs w:val="16"/>
        </w:rPr>
      </w:pPr>
    </w:p>
    <w:p w:rsidR="00000000" w:rsidRDefault="00C536FB">
      <w:pPr>
        <w:pStyle w:val="DefaultParagraphFont"/>
        <w:widowControl w:val="0"/>
        <w:overflowPunct w:val="0"/>
        <w:autoSpaceDE w:val="0"/>
        <w:autoSpaceDN w:val="0"/>
        <w:adjustRightInd w:val="0"/>
        <w:spacing w:after="0" w:line="260" w:lineRule="auto"/>
        <w:ind w:right="20" w:firstLine="220"/>
        <w:rPr>
          <w:rFonts w:ascii="Arial" w:hAnsi="Arial" w:cs="Arial"/>
          <w:sz w:val="16"/>
          <w:szCs w:val="16"/>
        </w:rPr>
      </w:pPr>
      <w:r>
        <w:rPr>
          <w:rFonts w:ascii="Arial" w:hAnsi="Arial" w:cs="Arial"/>
          <w:sz w:val="16"/>
          <w:szCs w:val="16"/>
        </w:rPr>
        <w:t>This form of citation should be used in the first instance on every page of a multipage online story that cites the Cost vs. Value Report on multiple pages. Subsequen</w:t>
      </w:r>
      <w:r>
        <w:rPr>
          <w:rFonts w:ascii="Arial" w:hAnsi="Arial" w:cs="Arial"/>
          <w:sz w:val="16"/>
          <w:szCs w:val="16"/>
        </w:rPr>
        <w:t xml:space="preserve">t references on a given page may be foreshortened to “Cost vs. Value Report.” </w:t>
      </w:r>
    </w:p>
    <w:p w:rsidR="00000000" w:rsidRDefault="00C536FB">
      <w:pPr>
        <w:pStyle w:val="DefaultParagraphFont"/>
        <w:widowControl w:val="0"/>
        <w:autoSpaceDE w:val="0"/>
        <w:autoSpaceDN w:val="0"/>
        <w:adjustRightInd w:val="0"/>
        <w:spacing w:after="0" w:line="2" w:lineRule="exact"/>
        <w:rPr>
          <w:rFonts w:ascii="Arial" w:hAnsi="Arial" w:cs="Arial"/>
          <w:sz w:val="16"/>
          <w:szCs w:val="16"/>
        </w:rPr>
      </w:pPr>
    </w:p>
    <w:p w:rsidR="00000000" w:rsidRDefault="00C536FB">
      <w:pPr>
        <w:pStyle w:val="DefaultParagraphFont"/>
        <w:widowControl w:val="0"/>
        <w:overflowPunct w:val="0"/>
        <w:autoSpaceDE w:val="0"/>
        <w:autoSpaceDN w:val="0"/>
        <w:adjustRightInd w:val="0"/>
        <w:spacing w:after="0" w:line="260" w:lineRule="auto"/>
        <w:ind w:right="200" w:firstLine="220"/>
        <w:jc w:val="both"/>
        <w:rPr>
          <w:rFonts w:ascii="Arial" w:hAnsi="Arial" w:cs="Arial"/>
          <w:sz w:val="16"/>
          <w:szCs w:val="16"/>
        </w:rPr>
      </w:pPr>
      <w:r>
        <w:rPr>
          <w:rFonts w:ascii="Arial" w:hAnsi="Arial" w:cs="Arial"/>
          <w:sz w:val="16"/>
          <w:szCs w:val="16"/>
        </w:rPr>
        <w:t xml:space="preserve">All excerpts must be accompanied by one or more instances of the following acknowledgements of copyright: </w:t>
      </w:r>
    </w:p>
    <w:p w:rsidR="00000000" w:rsidRDefault="00C536FB">
      <w:pPr>
        <w:pStyle w:val="DefaultParagraphFont"/>
        <w:widowControl w:val="0"/>
        <w:autoSpaceDE w:val="0"/>
        <w:autoSpaceDN w:val="0"/>
        <w:adjustRightInd w:val="0"/>
        <w:spacing w:after="0" w:line="1" w:lineRule="exact"/>
        <w:rPr>
          <w:rFonts w:ascii="Arial" w:hAnsi="Arial" w:cs="Arial"/>
          <w:sz w:val="16"/>
          <w:szCs w:val="16"/>
        </w:rPr>
      </w:pPr>
    </w:p>
    <w:p w:rsidR="00000000" w:rsidRDefault="00C536FB">
      <w:pPr>
        <w:pStyle w:val="DefaultParagraphFont"/>
        <w:widowControl w:val="0"/>
        <w:overflowPunct w:val="0"/>
        <w:autoSpaceDE w:val="0"/>
        <w:autoSpaceDN w:val="0"/>
        <w:adjustRightInd w:val="0"/>
        <w:spacing w:after="0" w:line="285" w:lineRule="auto"/>
        <w:ind w:right="240" w:firstLine="37"/>
        <w:rPr>
          <w:rFonts w:ascii="Arial" w:hAnsi="Arial" w:cs="Arial"/>
          <w:sz w:val="16"/>
          <w:szCs w:val="16"/>
        </w:rPr>
      </w:pPr>
      <w:r>
        <w:rPr>
          <w:rFonts w:ascii="Arial" w:hAnsi="Arial" w:cs="Arial"/>
          <w:sz w:val="16"/>
          <w:szCs w:val="16"/>
        </w:rPr>
        <w:t xml:space="preserve">“© 2015 Hanley Wood, LLC. Complete data from the Remodel-ing 2015 </w:t>
      </w:r>
      <w:r>
        <w:rPr>
          <w:rFonts w:ascii="Arial" w:hAnsi="Arial" w:cs="Arial"/>
          <w:sz w:val="16"/>
          <w:szCs w:val="16"/>
        </w:rPr>
        <w:t xml:space="preserve">Cost vs. Value Report can be downloaded free at www. costvsvalue.com.” </w:t>
      </w:r>
    </w:p>
    <w:p w:rsidR="00000000" w:rsidRDefault="00C536FB">
      <w:pPr>
        <w:pStyle w:val="DefaultParagraphFont"/>
        <w:widowControl w:val="0"/>
        <w:autoSpaceDE w:val="0"/>
        <w:autoSpaceDN w:val="0"/>
        <w:adjustRightInd w:val="0"/>
        <w:spacing w:after="0" w:line="152"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LICENSING OF 2015 COST VS. VALUE REPORT DATA</w:t>
      </w:r>
    </w:p>
    <w:p w:rsidR="00000000" w:rsidRDefault="00C536FB">
      <w:pPr>
        <w:pStyle w:val="DefaultParagraphFont"/>
        <w:widowControl w:val="0"/>
        <w:autoSpaceDE w:val="0"/>
        <w:autoSpaceDN w:val="0"/>
        <w:adjustRightInd w:val="0"/>
        <w:spacing w:after="0" w:line="17"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260" w:lineRule="auto"/>
        <w:ind w:right="40"/>
        <w:rPr>
          <w:rFonts w:ascii="Times New Roman" w:hAnsi="Times New Roman" w:cs="Times New Roman"/>
          <w:sz w:val="24"/>
          <w:szCs w:val="24"/>
        </w:rPr>
      </w:pPr>
      <w:r>
        <w:rPr>
          <w:rFonts w:ascii="Arial" w:hAnsi="Arial" w:cs="Arial"/>
          <w:sz w:val="16"/>
          <w:szCs w:val="16"/>
        </w:rPr>
        <w:t>For permission to license data from the 2015 Cost vs. Value Report for use in any kind of computer- or Web-based application, calcula-tor, database, or other automated, electronic, or digital device, instrument, or software, include the following in an ema</w:t>
      </w:r>
      <w:r>
        <w:rPr>
          <w:rFonts w:ascii="Arial" w:hAnsi="Arial" w:cs="Arial"/>
          <w:sz w:val="16"/>
          <w:szCs w:val="16"/>
        </w:rPr>
        <w:t>il request to costvsvaluepermissions@hanleywood.com</w:t>
      </w:r>
    </w:p>
    <w:p w:rsidR="00000000" w:rsidRDefault="00C536FB">
      <w:pPr>
        <w:pStyle w:val="DefaultParagraphFont"/>
        <w:widowControl w:val="0"/>
        <w:autoSpaceDE w:val="0"/>
        <w:autoSpaceDN w:val="0"/>
        <w:adjustRightInd w:val="0"/>
        <w:spacing w:after="0" w:line="3" w:lineRule="exact"/>
        <w:rPr>
          <w:rFonts w:ascii="Times New Roman" w:hAnsi="Times New Roman" w:cs="Times New Roman"/>
          <w:sz w:val="24"/>
          <w:szCs w:val="24"/>
        </w:rPr>
      </w:pPr>
    </w:p>
    <w:p w:rsidR="00000000" w:rsidRDefault="00C536FB">
      <w:pPr>
        <w:pStyle w:val="DefaultParagraphFont"/>
        <w:widowControl w:val="0"/>
        <w:numPr>
          <w:ilvl w:val="0"/>
          <w:numId w:val="3"/>
        </w:numPr>
        <w:tabs>
          <w:tab w:val="clear" w:pos="720"/>
          <w:tab w:val="num" w:pos="95"/>
        </w:tabs>
        <w:overflowPunct w:val="0"/>
        <w:autoSpaceDE w:val="0"/>
        <w:autoSpaceDN w:val="0"/>
        <w:adjustRightInd w:val="0"/>
        <w:spacing w:after="0" w:line="260" w:lineRule="auto"/>
        <w:ind w:left="0" w:right="80" w:firstLine="0"/>
        <w:jc w:val="both"/>
        <w:rPr>
          <w:rFonts w:ascii="Arial" w:hAnsi="Arial" w:cs="Arial"/>
          <w:sz w:val="16"/>
          <w:szCs w:val="16"/>
        </w:rPr>
      </w:pPr>
      <w:r>
        <w:rPr>
          <w:rFonts w:ascii="Arial" w:hAnsi="Arial" w:cs="Arial"/>
          <w:sz w:val="16"/>
          <w:szCs w:val="16"/>
        </w:rPr>
        <w:t xml:space="preserve">a description of the application, calculator, or device for which use of the data is being requested. Include the length of time for which the license is sought. </w:t>
      </w:r>
    </w:p>
    <w:p w:rsidR="00000000" w:rsidRDefault="00C536FB">
      <w:pPr>
        <w:pStyle w:val="DefaultParagraphFont"/>
        <w:widowControl w:val="0"/>
        <w:autoSpaceDE w:val="0"/>
        <w:autoSpaceDN w:val="0"/>
        <w:adjustRightInd w:val="0"/>
        <w:spacing w:after="0" w:line="2" w:lineRule="exact"/>
        <w:rPr>
          <w:rFonts w:ascii="Arial" w:hAnsi="Arial" w:cs="Arial"/>
          <w:sz w:val="16"/>
          <w:szCs w:val="16"/>
        </w:rPr>
      </w:pPr>
    </w:p>
    <w:p w:rsidR="00000000" w:rsidRDefault="00C536FB">
      <w:pPr>
        <w:pStyle w:val="DefaultParagraphFont"/>
        <w:widowControl w:val="0"/>
        <w:numPr>
          <w:ilvl w:val="0"/>
          <w:numId w:val="3"/>
        </w:numPr>
        <w:tabs>
          <w:tab w:val="clear" w:pos="720"/>
          <w:tab w:val="num" w:pos="95"/>
        </w:tabs>
        <w:overflowPunct w:val="0"/>
        <w:autoSpaceDE w:val="0"/>
        <w:autoSpaceDN w:val="0"/>
        <w:adjustRightInd w:val="0"/>
        <w:spacing w:after="0" w:line="309" w:lineRule="auto"/>
        <w:ind w:left="0" w:right="160" w:firstLine="0"/>
        <w:jc w:val="both"/>
        <w:rPr>
          <w:rFonts w:ascii="Arial" w:hAnsi="Arial" w:cs="Arial"/>
          <w:sz w:val="16"/>
          <w:szCs w:val="16"/>
        </w:rPr>
      </w:pPr>
      <w:r>
        <w:rPr>
          <w:rFonts w:ascii="Arial" w:hAnsi="Arial" w:cs="Arial"/>
          <w:sz w:val="16"/>
          <w:szCs w:val="16"/>
        </w:rPr>
        <w:t>a detailed description of the mat</w:t>
      </w:r>
      <w:r>
        <w:rPr>
          <w:rFonts w:ascii="Arial" w:hAnsi="Arial" w:cs="Arial"/>
          <w:sz w:val="16"/>
          <w:szCs w:val="16"/>
        </w:rPr>
        <w:t xml:space="preserve">erial to be licensed (e.g., specific projects, cities, etc.). </w:t>
      </w: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588" w:right="980" w:bottom="348" w:left="960" w:header="720" w:footer="720" w:gutter="0"/>
          <w:cols w:num="2" w:space="260" w:equalWidth="0">
            <w:col w:w="5020" w:space="260"/>
            <w:col w:w="5020"/>
          </w:cols>
          <w:noEndnote/>
        </w:sectPr>
      </w:pPr>
    </w:p>
    <w:tbl>
      <w:tblPr>
        <w:tblW w:w="0" w:type="nil"/>
        <w:tblInd w:w="0" w:type="nil"/>
        <w:tblLayout w:type="fixed"/>
        <w:tblCellMar>
          <w:left w:w="0" w:type="dxa"/>
          <w:right w:w="0" w:type="dxa"/>
        </w:tblCellMar>
        <w:tblLook w:val="0000" w:firstRow="0" w:lastRow="0" w:firstColumn="0" w:lastColumn="0" w:noHBand="0" w:noVBand="0"/>
      </w:tblPr>
      <w:tblGrid>
        <w:gridCol w:w="960"/>
        <w:gridCol w:w="5280"/>
        <w:gridCol w:w="1320"/>
        <w:gridCol w:w="1400"/>
        <w:gridCol w:w="1380"/>
        <w:gridCol w:w="940"/>
        <w:gridCol w:w="960"/>
      </w:tblGrid>
      <w:tr w:rsidR="00000000">
        <w:tblPrEx>
          <w:tblCellMar>
            <w:top w:w="0" w:type="dxa"/>
            <w:left w:w="0" w:type="dxa"/>
            <w:bottom w:w="0" w:type="dxa"/>
            <w:right w:w="0" w:type="dxa"/>
          </w:tblCellMar>
        </w:tblPrEx>
        <w:trPr>
          <w:trHeight w:val="2188"/>
        </w:trPr>
        <w:tc>
          <w:tcPr>
            <w:tcW w:w="96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6" w:name="page6"/>
            <w:bookmarkEnd w:id="6"/>
          </w:p>
        </w:tc>
        <w:tc>
          <w:tcPr>
            <w:tcW w:w="528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single" w:sz="8" w:space="0" w:color="auto"/>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960" w:type="dxa"/>
            <w:vMerge w:val="restart"/>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vMerge w:val="restart"/>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69"/>
              <w:jc w:val="center"/>
              <w:rPr>
                <w:rFonts w:ascii="Times New Roman" w:hAnsi="Times New Roman" w:cs="Times New Roman"/>
                <w:sz w:val="24"/>
                <w:szCs w:val="24"/>
              </w:rPr>
            </w:pPr>
            <w:r>
              <w:rPr>
                <w:rFonts w:ascii="Arial" w:hAnsi="Arial" w:cs="Arial"/>
                <w:sz w:val="20"/>
                <w:szCs w:val="20"/>
              </w:rPr>
              <w:t>PROJECT TYPE</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3"/>
        </w:trPr>
        <w:tc>
          <w:tcPr>
            <w:tcW w:w="960" w:type="dxa"/>
            <w:vMerge/>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80" w:type="dxa"/>
            <w:vMerge/>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20" w:type="dxa"/>
            <w:tcBorders>
              <w:top w:val="nil"/>
              <w:left w:val="nil"/>
              <w:bottom w:val="nil"/>
              <w:right w:val="nil"/>
            </w:tcBorders>
            <w:shd w:val="clear" w:color="auto" w:fill="9DC5DE"/>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400" w:type="dxa"/>
            <w:tcBorders>
              <w:top w:val="nil"/>
              <w:left w:val="nil"/>
              <w:bottom w:val="nil"/>
              <w:right w:val="nil"/>
            </w:tcBorders>
            <w:shd w:val="clear" w:color="auto" w:fill="9DC5DE"/>
            <w:vAlign w:val="bottom"/>
          </w:tcPr>
          <w:p w:rsidR="00000000" w:rsidRDefault="00C536FB">
            <w:pPr>
              <w:pStyle w:val="DefaultParagraphFont"/>
              <w:widowControl w:val="0"/>
              <w:autoSpaceDE w:val="0"/>
              <w:autoSpaceDN w:val="0"/>
              <w:adjustRightInd w:val="0"/>
              <w:spacing w:after="0" w:line="240" w:lineRule="auto"/>
              <w:ind w:right="169"/>
              <w:jc w:val="right"/>
              <w:rPr>
                <w:rFonts w:ascii="Times New Roman" w:hAnsi="Times New Roman" w:cs="Times New Roman"/>
                <w:sz w:val="24"/>
                <w:szCs w:val="24"/>
              </w:rPr>
            </w:pPr>
            <w:r>
              <w:rPr>
                <w:rFonts w:ascii="Helvetica" w:hAnsi="Helvetica" w:cs="Helvetica"/>
                <w:b/>
                <w:bCs/>
                <w:color w:val="FFFFFF"/>
                <w:sz w:val="18"/>
                <w:szCs w:val="18"/>
              </w:rPr>
              <w:t>SEATTLE</w:t>
            </w:r>
          </w:p>
        </w:tc>
        <w:tc>
          <w:tcPr>
            <w:tcW w:w="1380" w:type="dxa"/>
            <w:tcBorders>
              <w:top w:val="nil"/>
              <w:left w:val="nil"/>
              <w:bottom w:val="nil"/>
              <w:right w:val="nil"/>
            </w:tcBorders>
            <w:shd w:val="clear" w:color="auto" w:fill="9DC5DE"/>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6"/>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528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32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38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40" w:type="dxa"/>
            <w:tcBorders>
              <w:top w:val="nil"/>
              <w:left w:val="nil"/>
              <w:bottom w:val="nil"/>
              <w:right w:val="single" w:sz="8" w:space="0" w:color="auto"/>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1"/>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6"/>
                <w:sz w:val="20"/>
                <w:szCs w:val="20"/>
              </w:rPr>
              <w:t>Job</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69"/>
              <w:jc w:val="center"/>
              <w:rPr>
                <w:rFonts w:ascii="Times New Roman" w:hAnsi="Times New Roman" w:cs="Times New Roman"/>
                <w:sz w:val="24"/>
                <w:szCs w:val="24"/>
              </w:rPr>
            </w:pPr>
            <w:r>
              <w:rPr>
                <w:rFonts w:ascii="Arial" w:hAnsi="Arial" w:cs="Arial"/>
                <w:w w:val="83"/>
                <w:sz w:val="20"/>
                <w:szCs w:val="20"/>
              </w:rPr>
              <w:t>Resale</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Arial" w:hAnsi="Arial" w:cs="Arial"/>
                <w:sz w:val="20"/>
                <w:szCs w:val="20"/>
              </w:rPr>
              <w:t>Cost</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49"/>
              <w:jc w:val="center"/>
              <w:rPr>
                <w:rFonts w:ascii="Times New Roman" w:hAnsi="Times New Roman" w:cs="Times New Roman"/>
                <w:sz w:val="24"/>
                <w:szCs w:val="24"/>
              </w:rPr>
            </w:pPr>
            <w:r>
              <w:rPr>
                <w:rFonts w:ascii="Arial" w:hAnsi="Arial" w:cs="Arial"/>
                <w:sz w:val="20"/>
                <w:szCs w:val="20"/>
              </w:rPr>
              <w:t>MIDRANGE</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2"/>
                <w:sz w:val="20"/>
                <w:szCs w:val="20"/>
              </w:rPr>
              <w:t>Cost</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69"/>
              <w:jc w:val="center"/>
              <w:rPr>
                <w:rFonts w:ascii="Times New Roman" w:hAnsi="Times New Roman" w:cs="Times New Roman"/>
                <w:sz w:val="24"/>
                <w:szCs w:val="24"/>
              </w:rPr>
            </w:pPr>
            <w:r>
              <w:rPr>
                <w:rFonts w:ascii="Arial" w:hAnsi="Arial" w:cs="Arial"/>
                <w:w w:val="85"/>
                <w:sz w:val="20"/>
                <w:szCs w:val="20"/>
              </w:rPr>
              <w:t>Value</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Arial" w:hAnsi="Arial" w:cs="Arial"/>
                <w:sz w:val="20"/>
                <w:szCs w:val="20"/>
              </w:rPr>
              <w:t>Recouped</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5"/>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469"/>
              <w:jc w:val="center"/>
              <w:rPr>
                <w:rFonts w:ascii="Times New Roman" w:hAnsi="Times New Roman" w:cs="Times New Roman"/>
                <w:sz w:val="24"/>
                <w:szCs w:val="24"/>
              </w:rPr>
            </w:pPr>
            <w:r>
              <w:rPr>
                <w:rFonts w:ascii="Arial" w:hAnsi="Arial" w:cs="Arial"/>
                <w:w w:val="92"/>
                <w:sz w:val="18"/>
                <w:szCs w:val="18"/>
              </w:rPr>
              <w:t>Attic Bedroom Remodel</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$58,532</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$49,092</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83.9%</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5"/>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469"/>
              <w:jc w:val="center"/>
              <w:rPr>
                <w:rFonts w:ascii="Times New Roman" w:hAnsi="Times New Roman" w:cs="Times New Roman"/>
                <w:sz w:val="24"/>
                <w:szCs w:val="24"/>
              </w:rPr>
            </w:pPr>
            <w:r>
              <w:rPr>
                <w:rFonts w:ascii="Arial" w:hAnsi="Arial" w:cs="Arial"/>
                <w:w w:val="91"/>
                <w:sz w:val="18"/>
                <w:szCs w:val="18"/>
              </w:rPr>
              <w:t>Backup Power Generator</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13,100</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7,224</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55.1%</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5"/>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469"/>
              <w:jc w:val="center"/>
              <w:rPr>
                <w:rFonts w:ascii="Times New Roman" w:hAnsi="Times New Roman" w:cs="Times New Roman"/>
                <w:sz w:val="24"/>
                <w:szCs w:val="24"/>
              </w:rPr>
            </w:pPr>
            <w:r>
              <w:rPr>
                <w:rFonts w:ascii="Arial" w:hAnsi="Arial" w:cs="Arial"/>
                <w:w w:val="91"/>
                <w:sz w:val="18"/>
                <w:szCs w:val="18"/>
              </w:rPr>
              <w:t>Basement Remodel</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73,435</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66,325</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90.3%</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449"/>
              <w:jc w:val="center"/>
              <w:rPr>
                <w:rFonts w:ascii="Times New Roman" w:hAnsi="Times New Roman" w:cs="Times New Roman"/>
                <w:sz w:val="24"/>
                <w:szCs w:val="24"/>
              </w:rPr>
            </w:pPr>
            <w:r>
              <w:rPr>
                <w:rFonts w:ascii="Arial" w:hAnsi="Arial" w:cs="Arial"/>
                <w:w w:val="93"/>
                <w:sz w:val="18"/>
                <w:szCs w:val="18"/>
              </w:rPr>
              <w:t>Bathroom Addition</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44,387</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32,991</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74.3%</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469"/>
              <w:jc w:val="center"/>
              <w:rPr>
                <w:rFonts w:ascii="Times New Roman" w:hAnsi="Times New Roman" w:cs="Times New Roman"/>
                <w:sz w:val="24"/>
                <w:szCs w:val="24"/>
              </w:rPr>
            </w:pPr>
            <w:r>
              <w:rPr>
                <w:rFonts w:ascii="Arial" w:hAnsi="Arial" w:cs="Arial"/>
                <w:w w:val="90"/>
                <w:sz w:val="18"/>
                <w:szCs w:val="18"/>
              </w:rPr>
              <w:t>Bathroom Remodel</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19,052</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15,347</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80.6%</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469"/>
              <w:jc w:val="center"/>
              <w:rPr>
                <w:rFonts w:ascii="Times New Roman" w:hAnsi="Times New Roman" w:cs="Times New Roman"/>
                <w:sz w:val="24"/>
                <w:szCs w:val="24"/>
              </w:rPr>
            </w:pPr>
            <w:r>
              <w:rPr>
                <w:rFonts w:ascii="Arial" w:hAnsi="Arial" w:cs="Arial"/>
                <w:w w:val="93"/>
                <w:sz w:val="18"/>
                <w:szCs w:val="18"/>
              </w:rPr>
              <w:t>Deck Addition (wood)</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11,444</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10,333</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90.3%</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469"/>
              <w:jc w:val="center"/>
              <w:rPr>
                <w:rFonts w:ascii="Times New Roman" w:hAnsi="Times New Roman" w:cs="Times New Roman"/>
                <w:sz w:val="24"/>
                <w:szCs w:val="24"/>
              </w:rPr>
            </w:pPr>
            <w:r>
              <w:rPr>
                <w:rFonts w:ascii="Arial" w:hAnsi="Arial" w:cs="Arial"/>
                <w:w w:val="93"/>
                <w:sz w:val="18"/>
                <w:szCs w:val="18"/>
              </w:rPr>
              <w:t>Deck Addition (composite)</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17,124</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14,014</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81.8%</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69"/>
              <w:jc w:val="center"/>
              <w:rPr>
                <w:rFonts w:ascii="Times New Roman" w:hAnsi="Times New Roman" w:cs="Times New Roman"/>
                <w:sz w:val="24"/>
                <w:szCs w:val="24"/>
              </w:rPr>
            </w:pPr>
            <w:r>
              <w:rPr>
                <w:rFonts w:ascii="Arial" w:hAnsi="Arial" w:cs="Arial"/>
                <w:w w:val="92"/>
                <w:sz w:val="18"/>
                <w:szCs w:val="18"/>
              </w:rPr>
              <w:t>Entry Door Replacement (steel)</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1,344</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1,669</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124.2%</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49"/>
              <w:jc w:val="center"/>
              <w:rPr>
                <w:rFonts w:ascii="Times New Roman" w:hAnsi="Times New Roman" w:cs="Times New Roman"/>
                <w:sz w:val="24"/>
                <w:szCs w:val="24"/>
              </w:rPr>
            </w:pPr>
            <w:r>
              <w:rPr>
                <w:rFonts w:ascii="Arial" w:hAnsi="Arial" w:cs="Arial"/>
                <w:w w:val="92"/>
                <w:sz w:val="18"/>
                <w:szCs w:val="18"/>
              </w:rPr>
              <w:t>Entry Door Replacement (fiberglass)</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3,074</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2,664</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86.7%</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3"/>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49"/>
              <w:jc w:val="center"/>
              <w:rPr>
                <w:rFonts w:ascii="Times New Roman" w:hAnsi="Times New Roman" w:cs="Times New Roman"/>
                <w:sz w:val="24"/>
                <w:szCs w:val="24"/>
              </w:rPr>
            </w:pPr>
            <w:r>
              <w:rPr>
                <w:rFonts w:ascii="Arial" w:hAnsi="Arial" w:cs="Arial"/>
                <w:w w:val="91"/>
                <w:sz w:val="18"/>
                <w:szCs w:val="18"/>
              </w:rPr>
              <w:t>Family Room Addition</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92,287</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77,153</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83.6%</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3"/>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49"/>
              <w:jc w:val="center"/>
              <w:rPr>
                <w:rFonts w:ascii="Times New Roman" w:hAnsi="Times New Roman" w:cs="Times New Roman"/>
                <w:sz w:val="24"/>
                <w:szCs w:val="24"/>
              </w:rPr>
            </w:pPr>
            <w:r>
              <w:rPr>
                <w:rFonts w:ascii="Arial" w:hAnsi="Arial" w:cs="Arial"/>
                <w:w w:val="90"/>
                <w:sz w:val="18"/>
                <w:szCs w:val="18"/>
              </w:rPr>
              <w:t>Garage Addition</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56,666</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45,795</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80.8%</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3"/>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69"/>
              <w:jc w:val="center"/>
              <w:rPr>
                <w:rFonts w:ascii="Times New Roman" w:hAnsi="Times New Roman" w:cs="Times New Roman"/>
                <w:sz w:val="24"/>
                <w:szCs w:val="24"/>
              </w:rPr>
            </w:pPr>
            <w:r>
              <w:rPr>
                <w:rFonts w:ascii="Arial" w:hAnsi="Arial" w:cs="Arial"/>
                <w:w w:val="91"/>
                <w:sz w:val="18"/>
                <w:szCs w:val="18"/>
              </w:rPr>
              <w:t>Garage Door Replacement</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1,721</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2,087</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121.3%</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3"/>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49"/>
              <w:jc w:val="center"/>
              <w:rPr>
                <w:rFonts w:ascii="Times New Roman" w:hAnsi="Times New Roman" w:cs="Times New Roman"/>
                <w:sz w:val="24"/>
                <w:szCs w:val="24"/>
              </w:rPr>
            </w:pPr>
            <w:r>
              <w:rPr>
                <w:rFonts w:ascii="Arial" w:hAnsi="Arial" w:cs="Arial"/>
                <w:w w:val="91"/>
                <w:sz w:val="18"/>
                <w:szCs w:val="18"/>
              </w:rPr>
              <w:t>Home Office Remodel</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32,051</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17,070</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53.3%</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3"/>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69"/>
              <w:jc w:val="center"/>
              <w:rPr>
                <w:rFonts w:ascii="Times New Roman" w:hAnsi="Times New Roman" w:cs="Times New Roman"/>
                <w:sz w:val="24"/>
                <w:szCs w:val="24"/>
              </w:rPr>
            </w:pPr>
            <w:r>
              <w:rPr>
                <w:rFonts w:ascii="Arial" w:hAnsi="Arial" w:cs="Arial"/>
                <w:w w:val="91"/>
                <w:sz w:val="18"/>
                <w:szCs w:val="18"/>
              </w:rPr>
              <w:t>Major Kitchen Remodel</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61,475</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50,617</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82.3%</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7"/>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2"/>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69"/>
              <w:jc w:val="center"/>
              <w:rPr>
                <w:rFonts w:ascii="Times New Roman" w:hAnsi="Times New Roman" w:cs="Times New Roman"/>
                <w:sz w:val="24"/>
                <w:szCs w:val="24"/>
              </w:rPr>
            </w:pPr>
            <w:r>
              <w:rPr>
                <w:rFonts w:ascii="Arial" w:hAnsi="Arial" w:cs="Arial"/>
                <w:w w:val="93"/>
                <w:sz w:val="18"/>
                <w:szCs w:val="18"/>
              </w:rPr>
              <w:t>Master Suite Addition</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120,336</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94,247</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78.3%</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7"/>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3"/>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49"/>
              <w:jc w:val="center"/>
              <w:rPr>
                <w:rFonts w:ascii="Times New Roman" w:hAnsi="Times New Roman" w:cs="Times New Roman"/>
                <w:sz w:val="24"/>
                <w:szCs w:val="24"/>
              </w:rPr>
            </w:pPr>
            <w:r>
              <w:rPr>
                <w:rFonts w:ascii="Arial" w:hAnsi="Arial" w:cs="Arial"/>
                <w:w w:val="92"/>
                <w:sz w:val="18"/>
                <w:szCs w:val="18"/>
              </w:rPr>
              <w:t>Minor Kitchen Remodel</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21,122</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20,502</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97.1%</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49"/>
              <w:jc w:val="center"/>
              <w:rPr>
                <w:rFonts w:ascii="Times New Roman" w:hAnsi="Times New Roman" w:cs="Times New Roman"/>
                <w:sz w:val="24"/>
                <w:szCs w:val="24"/>
              </w:rPr>
            </w:pPr>
            <w:r>
              <w:rPr>
                <w:rFonts w:ascii="Arial" w:hAnsi="Arial" w:cs="Arial"/>
                <w:w w:val="91"/>
                <w:sz w:val="18"/>
                <w:szCs w:val="18"/>
              </w:rPr>
              <w:t>Roofing Replacement</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21,009</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15,236</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72.5%</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69"/>
              <w:jc w:val="center"/>
              <w:rPr>
                <w:rFonts w:ascii="Times New Roman" w:hAnsi="Times New Roman" w:cs="Times New Roman"/>
                <w:sz w:val="24"/>
                <w:szCs w:val="24"/>
              </w:rPr>
            </w:pPr>
            <w:r>
              <w:rPr>
                <w:rFonts w:ascii="Arial" w:hAnsi="Arial" w:cs="Arial"/>
                <w:w w:val="93"/>
                <w:sz w:val="18"/>
                <w:szCs w:val="18"/>
              </w:rPr>
              <w:t>Siding Replacement (vinyl)</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13,741</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10,320</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75.1%</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5"/>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69"/>
              <w:jc w:val="center"/>
              <w:rPr>
                <w:rFonts w:ascii="Times New Roman" w:hAnsi="Times New Roman" w:cs="Times New Roman"/>
                <w:sz w:val="24"/>
                <w:szCs w:val="24"/>
              </w:rPr>
            </w:pPr>
            <w:r>
              <w:rPr>
                <w:rFonts w:ascii="Arial" w:hAnsi="Arial" w:cs="Arial"/>
                <w:w w:val="92"/>
                <w:sz w:val="18"/>
                <w:szCs w:val="18"/>
              </w:rPr>
              <w:t>Sunroom Addition</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82,370</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44,362</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53.9%</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6"/>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49"/>
              <w:jc w:val="center"/>
              <w:rPr>
                <w:rFonts w:ascii="Times New Roman" w:hAnsi="Times New Roman" w:cs="Times New Roman"/>
                <w:sz w:val="24"/>
                <w:szCs w:val="24"/>
              </w:rPr>
            </w:pPr>
            <w:r>
              <w:rPr>
                <w:rFonts w:ascii="Arial" w:hAnsi="Arial" w:cs="Arial"/>
                <w:w w:val="93"/>
                <w:sz w:val="18"/>
                <w:szCs w:val="18"/>
              </w:rPr>
              <w:t>Two-Story Addition</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177,717</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144,633</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81.4%</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69"/>
              <w:jc w:val="center"/>
              <w:rPr>
                <w:rFonts w:ascii="Times New Roman" w:hAnsi="Times New Roman" w:cs="Times New Roman"/>
                <w:sz w:val="24"/>
                <w:szCs w:val="24"/>
              </w:rPr>
            </w:pPr>
            <w:r>
              <w:rPr>
                <w:rFonts w:ascii="Arial" w:hAnsi="Arial" w:cs="Arial"/>
                <w:w w:val="92"/>
                <w:sz w:val="18"/>
                <w:szCs w:val="18"/>
              </w:rPr>
              <w:t>Window Replacement (vinyl)</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11,259</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10,697</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95.0%</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69"/>
              <w:jc w:val="center"/>
              <w:rPr>
                <w:rFonts w:ascii="Times New Roman" w:hAnsi="Times New Roman" w:cs="Times New Roman"/>
                <w:sz w:val="24"/>
                <w:szCs w:val="24"/>
              </w:rPr>
            </w:pPr>
            <w:r>
              <w:rPr>
                <w:rFonts w:ascii="Arial" w:hAnsi="Arial" w:cs="Arial"/>
                <w:w w:val="91"/>
                <w:sz w:val="18"/>
                <w:szCs w:val="18"/>
              </w:rPr>
              <w:t>Window Replacement (wood)</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12,283</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12,215</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99.5%</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69"/>
              <w:jc w:val="center"/>
              <w:rPr>
                <w:rFonts w:ascii="Times New Roman" w:hAnsi="Times New Roman" w:cs="Times New Roman"/>
                <w:sz w:val="24"/>
                <w:szCs w:val="24"/>
              </w:rPr>
            </w:pPr>
            <w:r>
              <w:rPr>
                <w:rFonts w:ascii="Arial" w:hAnsi="Arial" w:cs="Arial"/>
                <w:w w:val="91"/>
                <w:sz w:val="18"/>
                <w:szCs w:val="18"/>
              </w:rPr>
              <w:t>Stone Veneer Accent</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7,126</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7,213</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101.2%</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7"/>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6"/>
                <w:sz w:val="20"/>
                <w:szCs w:val="20"/>
              </w:rPr>
              <w:t>Job</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69"/>
              <w:jc w:val="center"/>
              <w:rPr>
                <w:rFonts w:ascii="Times New Roman" w:hAnsi="Times New Roman" w:cs="Times New Roman"/>
                <w:sz w:val="24"/>
                <w:szCs w:val="24"/>
              </w:rPr>
            </w:pPr>
            <w:r>
              <w:rPr>
                <w:rFonts w:ascii="Arial" w:hAnsi="Arial" w:cs="Arial"/>
                <w:w w:val="83"/>
                <w:sz w:val="20"/>
                <w:szCs w:val="20"/>
              </w:rPr>
              <w:t>Resale</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Arial" w:hAnsi="Arial" w:cs="Arial"/>
                <w:sz w:val="20"/>
                <w:szCs w:val="20"/>
              </w:rPr>
              <w:t>Cost</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49"/>
              <w:jc w:val="center"/>
              <w:rPr>
                <w:rFonts w:ascii="Times New Roman" w:hAnsi="Times New Roman" w:cs="Times New Roman"/>
                <w:sz w:val="24"/>
                <w:szCs w:val="24"/>
              </w:rPr>
            </w:pPr>
            <w:r>
              <w:rPr>
                <w:rFonts w:ascii="Arial" w:hAnsi="Arial" w:cs="Arial"/>
                <w:sz w:val="20"/>
                <w:szCs w:val="20"/>
              </w:rPr>
              <w:t>UPSCALE</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2"/>
                <w:sz w:val="20"/>
                <w:szCs w:val="20"/>
              </w:rPr>
              <w:t>Cost</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69"/>
              <w:jc w:val="center"/>
              <w:rPr>
                <w:rFonts w:ascii="Times New Roman" w:hAnsi="Times New Roman" w:cs="Times New Roman"/>
                <w:sz w:val="24"/>
                <w:szCs w:val="24"/>
              </w:rPr>
            </w:pPr>
            <w:r>
              <w:rPr>
                <w:rFonts w:ascii="Arial" w:hAnsi="Arial" w:cs="Arial"/>
                <w:w w:val="85"/>
                <w:sz w:val="20"/>
                <w:szCs w:val="20"/>
              </w:rPr>
              <w:t>Value</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Arial" w:hAnsi="Arial" w:cs="Arial"/>
                <w:sz w:val="20"/>
                <w:szCs w:val="20"/>
              </w:rPr>
              <w:t>Recouped</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5"/>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49"/>
              <w:jc w:val="center"/>
              <w:rPr>
                <w:rFonts w:ascii="Times New Roman" w:hAnsi="Times New Roman" w:cs="Times New Roman"/>
                <w:sz w:val="24"/>
                <w:szCs w:val="24"/>
              </w:rPr>
            </w:pPr>
            <w:r>
              <w:rPr>
                <w:rFonts w:ascii="Arial" w:hAnsi="Arial" w:cs="Arial"/>
                <w:w w:val="93"/>
                <w:sz w:val="18"/>
                <w:szCs w:val="18"/>
              </w:rPr>
              <w:t>Bathroom Addition</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$81,752</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$60,224</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73.7%</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5"/>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29"/>
              <w:jc w:val="center"/>
              <w:rPr>
                <w:rFonts w:ascii="Times New Roman" w:hAnsi="Times New Roman" w:cs="Times New Roman"/>
                <w:sz w:val="24"/>
                <w:szCs w:val="24"/>
              </w:rPr>
            </w:pPr>
            <w:r>
              <w:rPr>
                <w:rFonts w:ascii="Arial" w:hAnsi="Arial" w:cs="Arial"/>
                <w:w w:val="90"/>
                <w:sz w:val="18"/>
                <w:szCs w:val="18"/>
              </w:rPr>
              <w:t>Bathroom Remodel</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57,896</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42,513</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73.4%</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5"/>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29"/>
              <w:jc w:val="center"/>
              <w:rPr>
                <w:rFonts w:ascii="Times New Roman" w:hAnsi="Times New Roman" w:cs="Times New Roman"/>
                <w:sz w:val="24"/>
                <w:szCs w:val="24"/>
              </w:rPr>
            </w:pPr>
            <w:r>
              <w:rPr>
                <w:rFonts w:ascii="Arial" w:hAnsi="Arial" w:cs="Arial"/>
                <w:w w:val="93"/>
                <w:sz w:val="18"/>
                <w:szCs w:val="18"/>
              </w:rPr>
              <w:t>Deck Addition (composite)</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39,611</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25,921</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65.4%</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5"/>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29"/>
              <w:jc w:val="center"/>
              <w:rPr>
                <w:rFonts w:ascii="Times New Roman" w:hAnsi="Times New Roman" w:cs="Times New Roman"/>
                <w:sz w:val="24"/>
                <w:szCs w:val="24"/>
              </w:rPr>
            </w:pPr>
            <w:r>
              <w:rPr>
                <w:rFonts w:ascii="Arial" w:hAnsi="Arial" w:cs="Arial"/>
                <w:w w:val="92"/>
                <w:sz w:val="18"/>
                <w:szCs w:val="18"/>
              </w:rPr>
              <w:t>Garage Addition</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93,395</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64,694</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69.3%</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5"/>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29"/>
              <w:jc w:val="center"/>
              <w:rPr>
                <w:rFonts w:ascii="Times New Roman" w:hAnsi="Times New Roman" w:cs="Times New Roman"/>
                <w:sz w:val="24"/>
                <w:szCs w:val="24"/>
              </w:rPr>
            </w:pPr>
            <w:r>
              <w:rPr>
                <w:rFonts w:ascii="Arial" w:hAnsi="Arial" w:cs="Arial"/>
                <w:w w:val="91"/>
                <w:sz w:val="18"/>
                <w:szCs w:val="18"/>
              </w:rPr>
              <w:t>Garage Door Replacement</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3,077</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3,401</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110.5%</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5"/>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29"/>
              <w:jc w:val="center"/>
              <w:rPr>
                <w:rFonts w:ascii="Times New Roman" w:hAnsi="Times New Roman" w:cs="Times New Roman"/>
                <w:sz w:val="24"/>
                <w:szCs w:val="24"/>
              </w:rPr>
            </w:pPr>
            <w:r>
              <w:rPr>
                <w:rFonts w:ascii="Arial" w:hAnsi="Arial" w:cs="Arial"/>
                <w:w w:val="91"/>
                <w:sz w:val="18"/>
                <w:szCs w:val="18"/>
              </w:rPr>
              <w:t>Grand Entrance</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7,928</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6,111</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77.1%</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6"/>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29"/>
              <w:jc w:val="center"/>
              <w:rPr>
                <w:rFonts w:ascii="Times New Roman" w:hAnsi="Times New Roman" w:cs="Times New Roman"/>
                <w:sz w:val="24"/>
                <w:szCs w:val="24"/>
              </w:rPr>
            </w:pPr>
            <w:r>
              <w:rPr>
                <w:rFonts w:ascii="Arial" w:hAnsi="Arial" w:cs="Arial"/>
                <w:w w:val="91"/>
                <w:sz w:val="18"/>
                <w:szCs w:val="18"/>
              </w:rPr>
              <w:t>Major Kitchen Remodel</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121,242</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87,538</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72.2%</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6"/>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29"/>
              <w:jc w:val="center"/>
              <w:rPr>
                <w:rFonts w:ascii="Times New Roman" w:hAnsi="Times New Roman" w:cs="Times New Roman"/>
                <w:sz w:val="24"/>
                <w:szCs w:val="24"/>
              </w:rPr>
            </w:pPr>
            <w:r>
              <w:rPr>
                <w:rFonts w:ascii="Arial" w:hAnsi="Arial" w:cs="Arial"/>
                <w:w w:val="93"/>
                <w:sz w:val="18"/>
                <w:szCs w:val="18"/>
              </w:rPr>
              <w:t>Master Suite Addition</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252,202</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158,610</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62.9%</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29"/>
              <w:jc w:val="center"/>
              <w:rPr>
                <w:rFonts w:ascii="Times New Roman" w:hAnsi="Times New Roman" w:cs="Times New Roman"/>
                <w:sz w:val="24"/>
                <w:szCs w:val="24"/>
              </w:rPr>
            </w:pPr>
            <w:r>
              <w:rPr>
                <w:rFonts w:ascii="Arial" w:hAnsi="Arial" w:cs="Arial"/>
                <w:w w:val="92"/>
                <w:sz w:val="18"/>
                <w:szCs w:val="18"/>
              </w:rPr>
              <w:t>Roofing Replacement</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40,358</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27,117</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67.2%</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429"/>
              <w:jc w:val="center"/>
              <w:rPr>
                <w:rFonts w:ascii="Times New Roman" w:hAnsi="Times New Roman" w:cs="Times New Roman"/>
                <w:sz w:val="24"/>
                <w:szCs w:val="24"/>
              </w:rPr>
            </w:pPr>
            <w:r>
              <w:rPr>
                <w:rFonts w:ascii="Arial" w:hAnsi="Arial" w:cs="Arial"/>
                <w:w w:val="93"/>
                <w:sz w:val="18"/>
                <w:szCs w:val="18"/>
              </w:rPr>
              <w:t>Siding Replacement (fiber-cement)</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16,049</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14,748</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91.9%</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9"/>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429"/>
              <w:jc w:val="center"/>
              <w:rPr>
                <w:rFonts w:ascii="Times New Roman" w:hAnsi="Times New Roman" w:cs="Times New Roman"/>
                <w:sz w:val="24"/>
                <w:szCs w:val="24"/>
              </w:rPr>
            </w:pPr>
            <w:r>
              <w:rPr>
                <w:rFonts w:ascii="Arial" w:hAnsi="Arial" w:cs="Arial"/>
                <w:w w:val="94"/>
                <w:sz w:val="18"/>
                <w:szCs w:val="18"/>
              </w:rPr>
              <w:t>Siding Replacement (foam-backed vinyl)</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16,931</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12,417</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73.3%</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429"/>
              <w:jc w:val="center"/>
              <w:rPr>
                <w:rFonts w:ascii="Times New Roman" w:hAnsi="Times New Roman" w:cs="Times New Roman"/>
                <w:sz w:val="24"/>
                <w:szCs w:val="24"/>
              </w:rPr>
            </w:pPr>
            <w:r>
              <w:rPr>
                <w:rFonts w:ascii="Arial" w:hAnsi="Arial" w:cs="Arial"/>
                <w:w w:val="92"/>
                <w:sz w:val="18"/>
                <w:szCs w:val="18"/>
              </w:rPr>
              <w:t>Window Replacement (vinyl)</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14,897</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13,230</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88.8%</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9"/>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1"/>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429"/>
              <w:jc w:val="center"/>
              <w:rPr>
                <w:rFonts w:ascii="Times New Roman" w:hAnsi="Times New Roman" w:cs="Times New Roman"/>
                <w:sz w:val="24"/>
                <w:szCs w:val="24"/>
              </w:rPr>
            </w:pPr>
            <w:r>
              <w:rPr>
                <w:rFonts w:ascii="Arial" w:hAnsi="Arial" w:cs="Arial"/>
                <w:w w:val="91"/>
                <w:sz w:val="18"/>
                <w:szCs w:val="18"/>
              </w:rPr>
              <w:t>Window Replacement (wood)</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18,488</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69"/>
              <w:jc w:val="right"/>
              <w:rPr>
                <w:rFonts w:ascii="Times New Roman" w:hAnsi="Times New Roman" w:cs="Times New Roman"/>
                <w:sz w:val="24"/>
                <w:szCs w:val="24"/>
              </w:rPr>
            </w:pPr>
            <w:r>
              <w:rPr>
                <w:rFonts w:ascii="Helvetica" w:hAnsi="Helvetica" w:cs="Helvetica"/>
                <w:sz w:val="18"/>
                <w:szCs w:val="18"/>
              </w:rPr>
              <w:t>15,785</w:t>
            </w:r>
          </w:p>
        </w:tc>
        <w:tc>
          <w:tcPr>
            <w:tcW w:w="13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85.4%</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917549">
      <w:pPr>
        <w:pStyle w:val="DefaultParagraphFont"/>
        <w:widowControl w:val="0"/>
        <w:autoSpaceDE w:val="0"/>
        <w:autoSpaceDN w:val="0"/>
        <w:adjustRightInd w:val="0"/>
        <w:spacing w:after="0" w:line="275" w:lineRule="exact"/>
        <w:rPr>
          <w:rFonts w:ascii="Times New Roman" w:hAnsi="Times New Roman" w:cs="Times New Roman"/>
          <w:sz w:val="24"/>
          <w:szCs w:val="24"/>
        </w:rPr>
      </w:pPr>
      <w:r>
        <w:rPr>
          <w:noProof/>
        </w:rPr>
        <w:drawing>
          <wp:anchor distT="0" distB="0" distL="114300" distR="114300" simplePos="0" relativeHeight="251663360" behindDoc="1" locked="0" layoutInCell="0" allowOverlap="1">
            <wp:simplePos x="0" y="0"/>
            <wp:positionH relativeFrom="column">
              <wp:posOffset>3289935</wp:posOffset>
            </wp:positionH>
            <wp:positionV relativeFrom="paragraph">
              <wp:posOffset>-8918575</wp:posOffset>
            </wp:positionV>
            <wp:extent cx="3274060" cy="891540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4060" cy="8915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536FB">
      <w:pPr>
        <w:pStyle w:val="DefaultParagraphFont"/>
        <w:widowControl w:val="0"/>
        <w:autoSpaceDE w:val="0"/>
        <w:autoSpaceDN w:val="0"/>
        <w:adjustRightInd w:val="0"/>
        <w:spacing w:after="0" w:line="240" w:lineRule="auto"/>
        <w:ind w:left="960"/>
        <w:rPr>
          <w:rFonts w:ascii="Times New Roman" w:hAnsi="Times New Roman" w:cs="Times New Roman"/>
          <w:sz w:val="24"/>
          <w:szCs w:val="24"/>
        </w:rPr>
      </w:pPr>
      <w:r>
        <w:rPr>
          <w:rFonts w:ascii="Arial" w:hAnsi="Arial" w:cs="Arial"/>
          <w:sz w:val="18"/>
          <w:szCs w:val="18"/>
        </w:rPr>
        <w:t>This document contains copyrighted material and is not authorized for display on the Internet or for republication in any media for resale.</w:t>
      </w:r>
    </w:p>
    <w:p w:rsidR="00000000" w:rsidRDefault="00C536FB">
      <w:pPr>
        <w:pStyle w:val="DefaultParagraphFont"/>
        <w:widowControl w:val="0"/>
        <w:autoSpaceDE w:val="0"/>
        <w:autoSpaceDN w:val="0"/>
        <w:adjustRightInd w:val="0"/>
        <w:spacing w:after="0" w:line="33"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423" w:lineRule="auto"/>
        <w:ind w:left="960" w:right="1980"/>
        <w:rPr>
          <w:rFonts w:ascii="Times New Roman" w:hAnsi="Times New Roman" w:cs="Times New Roman"/>
          <w:sz w:val="24"/>
          <w:szCs w:val="24"/>
        </w:rPr>
      </w:pPr>
      <w:r>
        <w:rPr>
          <w:rFonts w:ascii="Arial" w:hAnsi="Arial" w:cs="Arial"/>
          <w:sz w:val="15"/>
          <w:szCs w:val="15"/>
        </w:rPr>
        <w:t>©2015 Hanley Wood, LLC. Republication or dissemination of Remodeling’s 2015 Cost vs. Value Report is expressly prohibited without the written permission of Hanley Wood, LLC. “Cost vs. Value” is a registered trademark of Hanley Wood, LLC. Unauthorized use i</w:t>
      </w:r>
      <w:r>
        <w:rPr>
          <w:rFonts w:ascii="Arial" w:hAnsi="Arial" w:cs="Arial"/>
          <w:sz w:val="15"/>
          <w:szCs w:val="15"/>
        </w:rPr>
        <w:t>s prohibited.</w:t>
      </w: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77"/>
          <w:pgMar w:top="20" w:right="0" w:bottom="0" w:left="0" w:header="720" w:footer="720" w:gutter="0"/>
          <w:cols w:space="720" w:equalWidth="0">
            <w:col w:w="12240"/>
          </w:cols>
          <w:noEndnote/>
        </w:sectPr>
      </w:pPr>
    </w:p>
    <w:tbl>
      <w:tblPr>
        <w:tblW w:w="0" w:type="nil"/>
        <w:tblInd w:w="0" w:type="nil"/>
        <w:tblLayout w:type="fixed"/>
        <w:tblCellMar>
          <w:left w:w="0" w:type="dxa"/>
          <w:right w:w="0" w:type="dxa"/>
        </w:tblCellMar>
        <w:tblLook w:val="0000" w:firstRow="0" w:lastRow="0" w:firstColumn="0" w:lastColumn="0" w:noHBand="0" w:noVBand="0"/>
      </w:tblPr>
      <w:tblGrid>
        <w:gridCol w:w="1000"/>
        <w:gridCol w:w="5240"/>
        <w:gridCol w:w="1360"/>
        <w:gridCol w:w="1340"/>
        <w:gridCol w:w="1400"/>
        <w:gridCol w:w="940"/>
        <w:gridCol w:w="960"/>
      </w:tblGrid>
      <w:tr w:rsidR="00000000">
        <w:tblPrEx>
          <w:tblCellMar>
            <w:top w:w="0" w:type="dxa"/>
            <w:left w:w="0" w:type="dxa"/>
            <w:bottom w:w="0" w:type="dxa"/>
            <w:right w:w="0" w:type="dxa"/>
          </w:tblCellMar>
        </w:tblPrEx>
        <w:trPr>
          <w:trHeight w:val="2188"/>
        </w:trPr>
        <w:tc>
          <w:tcPr>
            <w:tcW w:w="1000" w:type="dxa"/>
            <w:tcBorders>
              <w:top w:val="nil"/>
              <w:left w:val="nil"/>
              <w:bottom w:val="nil"/>
              <w:right w:val="single" w:sz="8" w:space="0" w:color="auto"/>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7" w:name="page7"/>
            <w:bookmarkEnd w:id="7"/>
          </w:p>
        </w:tc>
        <w:tc>
          <w:tcPr>
            <w:tcW w:w="524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000" w:type="dxa"/>
            <w:vMerge w:val="restart"/>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vMerge w:val="restart"/>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29"/>
              <w:jc w:val="center"/>
              <w:rPr>
                <w:rFonts w:ascii="Times New Roman" w:hAnsi="Times New Roman" w:cs="Times New Roman"/>
                <w:sz w:val="24"/>
                <w:szCs w:val="24"/>
              </w:rPr>
            </w:pPr>
            <w:r>
              <w:rPr>
                <w:rFonts w:ascii="Arial" w:hAnsi="Arial" w:cs="Arial"/>
                <w:sz w:val="20"/>
                <w:szCs w:val="20"/>
              </w:rPr>
              <w:t>PROJECT TYPE</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3"/>
        </w:trPr>
        <w:tc>
          <w:tcPr>
            <w:tcW w:w="1000" w:type="dxa"/>
            <w:vMerge/>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40" w:type="dxa"/>
            <w:vMerge/>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60" w:type="dxa"/>
            <w:tcBorders>
              <w:top w:val="nil"/>
              <w:left w:val="nil"/>
              <w:bottom w:val="nil"/>
              <w:right w:val="nil"/>
            </w:tcBorders>
            <w:shd w:val="clear" w:color="auto" w:fill="F0B18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340" w:type="dxa"/>
            <w:tcBorders>
              <w:top w:val="nil"/>
              <w:left w:val="nil"/>
              <w:bottom w:val="nil"/>
              <w:right w:val="nil"/>
            </w:tcBorders>
            <w:shd w:val="clear" w:color="auto" w:fill="F0B187"/>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b/>
                <w:bCs/>
                <w:color w:val="FFFFFF"/>
                <w:sz w:val="18"/>
                <w:szCs w:val="18"/>
              </w:rPr>
              <w:t>PACIFIC</w:t>
            </w:r>
          </w:p>
        </w:tc>
        <w:tc>
          <w:tcPr>
            <w:tcW w:w="1400" w:type="dxa"/>
            <w:tcBorders>
              <w:top w:val="nil"/>
              <w:left w:val="nil"/>
              <w:bottom w:val="nil"/>
              <w:right w:val="nil"/>
            </w:tcBorders>
            <w:shd w:val="clear" w:color="auto" w:fill="F0B18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6"/>
        </w:trPr>
        <w:tc>
          <w:tcPr>
            <w:tcW w:w="1000" w:type="dxa"/>
            <w:tcBorders>
              <w:top w:val="nil"/>
              <w:left w:val="nil"/>
              <w:bottom w:val="nil"/>
              <w:right w:val="single" w:sz="8" w:space="0" w:color="auto"/>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524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36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34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4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1"/>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0"/>
              <w:jc w:val="center"/>
              <w:rPr>
                <w:rFonts w:ascii="Times New Roman" w:hAnsi="Times New Roman" w:cs="Times New Roman"/>
                <w:sz w:val="24"/>
                <w:szCs w:val="24"/>
              </w:rPr>
            </w:pPr>
            <w:r>
              <w:rPr>
                <w:rFonts w:ascii="Arial" w:hAnsi="Arial" w:cs="Arial"/>
                <w:w w:val="86"/>
                <w:sz w:val="20"/>
                <w:szCs w:val="20"/>
              </w:rPr>
              <w:t>Job</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89"/>
              <w:jc w:val="center"/>
              <w:rPr>
                <w:rFonts w:ascii="Times New Roman" w:hAnsi="Times New Roman" w:cs="Times New Roman"/>
                <w:sz w:val="24"/>
                <w:szCs w:val="24"/>
              </w:rPr>
            </w:pPr>
            <w:r>
              <w:rPr>
                <w:rFonts w:ascii="Arial" w:hAnsi="Arial" w:cs="Arial"/>
                <w:w w:val="83"/>
                <w:sz w:val="20"/>
                <w:szCs w:val="20"/>
              </w:rPr>
              <w:t>Resale</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Arial" w:hAnsi="Arial" w:cs="Arial"/>
                <w:sz w:val="20"/>
                <w:szCs w:val="20"/>
              </w:rPr>
              <w:t>Cost</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4"/>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09"/>
              <w:jc w:val="center"/>
              <w:rPr>
                <w:rFonts w:ascii="Times New Roman" w:hAnsi="Times New Roman" w:cs="Times New Roman"/>
                <w:sz w:val="24"/>
                <w:szCs w:val="24"/>
              </w:rPr>
            </w:pPr>
            <w:r>
              <w:rPr>
                <w:rFonts w:ascii="Arial" w:hAnsi="Arial" w:cs="Arial"/>
                <w:sz w:val="20"/>
                <w:szCs w:val="20"/>
              </w:rPr>
              <w:t>MIDRANGE</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0"/>
              <w:jc w:val="center"/>
              <w:rPr>
                <w:rFonts w:ascii="Times New Roman" w:hAnsi="Times New Roman" w:cs="Times New Roman"/>
                <w:sz w:val="24"/>
                <w:szCs w:val="24"/>
              </w:rPr>
            </w:pPr>
            <w:r>
              <w:rPr>
                <w:rFonts w:ascii="Arial" w:hAnsi="Arial" w:cs="Arial"/>
                <w:w w:val="82"/>
                <w:sz w:val="20"/>
                <w:szCs w:val="20"/>
              </w:rPr>
              <w:t>Cost</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89"/>
              <w:jc w:val="center"/>
              <w:rPr>
                <w:rFonts w:ascii="Times New Roman" w:hAnsi="Times New Roman" w:cs="Times New Roman"/>
                <w:sz w:val="24"/>
                <w:szCs w:val="24"/>
              </w:rPr>
            </w:pPr>
            <w:r>
              <w:rPr>
                <w:rFonts w:ascii="Arial" w:hAnsi="Arial" w:cs="Arial"/>
                <w:w w:val="85"/>
                <w:sz w:val="20"/>
                <w:szCs w:val="20"/>
              </w:rPr>
              <w:t>Value</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Arial" w:hAnsi="Arial" w:cs="Arial"/>
                <w:sz w:val="20"/>
                <w:szCs w:val="20"/>
              </w:rPr>
              <w:t>Recouped</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4"/>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5"/>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429"/>
              <w:jc w:val="center"/>
              <w:rPr>
                <w:rFonts w:ascii="Times New Roman" w:hAnsi="Times New Roman" w:cs="Times New Roman"/>
                <w:sz w:val="24"/>
                <w:szCs w:val="24"/>
              </w:rPr>
            </w:pPr>
            <w:r>
              <w:rPr>
                <w:rFonts w:ascii="Arial" w:hAnsi="Arial" w:cs="Arial"/>
                <w:w w:val="92"/>
                <w:sz w:val="18"/>
                <w:szCs w:val="18"/>
              </w:rPr>
              <w:t>Attic Bedroom Remodel</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$60,675</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$55,646</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91.7%</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5"/>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429"/>
              <w:jc w:val="center"/>
              <w:rPr>
                <w:rFonts w:ascii="Times New Roman" w:hAnsi="Times New Roman" w:cs="Times New Roman"/>
                <w:sz w:val="24"/>
                <w:szCs w:val="24"/>
              </w:rPr>
            </w:pPr>
            <w:r>
              <w:rPr>
                <w:rFonts w:ascii="Arial" w:hAnsi="Arial" w:cs="Arial"/>
                <w:w w:val="91"/>
                <w:sz w:val="18"/>
                <w:szCs w:val="18"/>
              </w:rPr>
              <w:t>Backup Power Generator</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13,226</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8,985</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67.9%</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5"/>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429"/>
              <w:jc w:val="center"/>
              <w:rPr>
                <w:rFonts w:ascii="Times New Roman" w:hAnsi="Times New Roman" w:cs="Times New Roman"/>
                <w:sz w:val="24"/>
                <w:szCs w:val="24"/>
              </w:rPr>
            </w:pPr>
            <w:r>
              <w:rPr>
                <w:rFonts w:ascii="Arial" w:hAnsi="Arial" w:cs="Arial"/>
                <w:w w:val="91"/>
                <w:sz w:val="18"/>
                <w:szCs w:val="18"/>
              </w:rPr>
              <w:t>Basement Remodel</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75,596</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70,077</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92.7%</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4"/>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409"/>
              <w:jc w:val="center"/>
              <w:rPr>
                <w:rFonts w:ascii="Times New Roman" w:hAnsi="Times New Roman" w:cs="Times New Roman"/>
                <w:sz w:val="24"/>
                <w:szCs w:val="24"/>
              </w:rPr>
            </w:pPr>
            <w:r>
              <w:rPr>
                <w:rFonts w:ascii="Arial" w:hAnsi="Arial" w:cs="Arial"/>
                <w:w w:val="93"/>
                <w:sz w:val="18"/>
                <w:szCs w:val="18"/>
              </w:rPr>
              <w:t>Bathroom Addition</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45,635</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33,715</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73.9%</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4"/>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429"/>
              <w:jc w:val="center"/>
              <w:rPr>
                <w:rFonts w:ascii="Times New Roman" w:hAnsi="Times New Roman" w:cs="Times New Roman"/>
                <w:sz w:val="24"/>
                <w:szCs w:val="24"/>
              </w:rPr>
            </w:pPr>
            <w:r>
              <w:rPr>
                <w:rFonts w:ascii="Arial" w:hAnsi="Arial" w:cs="Arial"/>
                <w:w w:val="90"/>
                <w:sz w:val="18"/>
                <w:szCs w:val="18"/>
              </w:rPr>
              <w:t>Bathroom Remodel</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19,436</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16,681</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85.8%</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4"/>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429"/>
              <w:jc w:val="center"/>
              <w:rPr>
                <w:rFonts w:ascii="Times New Roman" w:hAnsi="Times New Roman" w:cs="Times New Roman"/>
                <w:sz w:val="24"/>
                <w:szCs w:val="24"/>
              </w:rPr>
            </w:pPr>
            <w:r>
              <w:rPr>
                <w:rFonts w:ascii="Arial" w:hAnsi="Arial" w:cs="Arial"/>
                <w:w w:val="93"/>
                <w:sz w:val="18"/>
                <w:szCs w:val="18"/>
              </w:rPr>
              <w:t>Deck Addition (wood)</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11,685</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11,828</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101.2%</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4"/>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429"/>
              <w:jc w:val="center"/>
              <w:rPr>
                <w:rFonts w:ascii="Times New Roman" w:hAnsi="Times New Roman" w:cs="Times New Roman"/>
                <w:sz w:val="24"/>
                <w:szCs w:val="24"/>
              </w:rPr>
            </w:pPr>
            <w:r>
              <w:rPr>
                <w:rFonts w:ascii="Arial" w:hAnsi="Arial" w:cs="Arial"/>
                <w:w w:val="93"/>
                <w:sz w:val="18"/>
                <w:szCs w:val="18"/>
              </w:rPr>
              <w:t>Deck Addition (composite)</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17,484</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13,995</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80.0%</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4"/>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29"/>
              <w:jc w:val="center"/>
              <w:rPr>
                <w:rFonts w:ascii="Times New Roman" w:hAnsi="Times New Roman" w:cs="Times New Roman"/>
                <w:sz w:val="24"/>
                <w:szCs w:val="24"/>
              </w:rPr>
            </w:pPr>
            <w:r>
              <w:rPr>
                <w:rFonts w:ascii="Arial" w:hAnsi="Arial" w:cs="Arial"/>
                <w:w w:val="92"/>
                <w:sz w:val="18"/>
                <w:szCs w:val="18"/>
              </w:rPr>
              <w:t>Entry Door Replacement (steel)</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1,366</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1,683</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123.0%</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4"/>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09"/>
              <w:jc w:val="center"/>
              <w:rPr>
                <w:rFonts w:ascii="Times New Roman" w:hAnsi="Times New Roman" w:cs="Times New Roman"/>
                <w:sz w:val="24"/>
                <w:szCs w:val="24"/>
              </w:rPr>
            </w:pPr>
            <w:r>
              <w:rPr>
                <w:rFonts w:ascii="Arial" w:hAnsi="Arial" w:cs="Arial"/>
                <w:w w:val="92"/>
                <w:sz w:val="18"/>
                <w:szCs w:val="18"/>
              </w:rPr>
              <w:t>Entry Door Replacement (fiberglass)</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3,107</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2,845</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91.6%</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3"/>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09"/>
              <w:jc w:val="center"/>
              <w:rPr>
                <w:rFonts w:ascii="Times New Roman" w:hAnsi="Times New Roman" w:cs="Times New Roman"/>
                <w:sz w:val="24"/>
                <w:szCs w:val="24"/>
              </w:rPr>
            </w:pPr>
            <w:r>
              <w:rPr>
                <w:rFonts w:ascii="Arial" w:hAnsi="Arial" w:cs="Arial"/>
                <w:w w:val="91"/>
                <w:sz w:val="18"/>
                <w:szCs w:val="18"/>
              </w:rPr>
              <w:t>Family Room Addition</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94,746</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74,674</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78.8%</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3"/>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09"/>
              <w:jc w:val="center"/>
              <w:rPr>
                <w:rFonts w:ascii="Times New Roman" w:hAnsi="Times New Roman" w:cs="Times New Roman"/>
                <w:sz w:val="24"/>
                <w:szCs w:val="24"/>
              </w:rPr>
            </w:pPr>
            <w:r>
              <w:rPr>
                <w:rFonts w:ascii="Arial" w:hAnsi="Arial" w:cs="Arial"/>
                <w:w w:val="90"/>
                <w:sz w:val="18"/>
                <w:szCs w:val="18"/>
              </w:rPr>
              <w:t>Garage Addition</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59,348</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47,279</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79.7%</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3"/>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29"/>
              <w:jc w:val="center"/>
              <w:rPr>
                <w:rFonts w:ascii="Times New Roman" w:hAnsi="Times New Roman" w:cs="Times New Roman"/>
                <w:sz w:val="24"/>
                <w:szCs w:val="24"/>
              </w:rPr>
            </w:pPr>
            <w:r>
              <w:rPr>
                <w:rFonts w:ascii="Arial" w:hAnsi="Arial" w:cs="Arial"/>
                <w:w w:val="91"/>
                <w:sz w:val="18"/>
                <w:szCs w:val="18"/>
              </w:rPr>
              <w:t>Garage Door Replacement</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1,756</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1,929</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110.0%</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3"/>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09"/>
              <w:jc w:val="center"/>
              <w:rPr>
                <w:rFonts w:ascii="Times New Roman" w:hAnsi="Times New Roman" w:cs="Times New Roman"/>
                <w:sz w:val="24"/>
                <w:szCs w:val="24"/>
              </w:rPr>
            </w:pPr>
            <w:r>
              <w:rPr>
                <w:rFonts w:ascii="Arial" w:hAnsi="Arial" w:cs="Arial"/>
                <w:w w:val="91"/>
                <w:sz w:val="18"/>
                <w:szCs w:val="18"/>
              </w:rPr>
              <w:t>Home Office Remodel</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32,652</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18,364</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56.2%</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3"/>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29"/>
              <w:jc w:val="center"/>
              <w:rPr>
                <w:rFonts w:ascii="Times New Roman" w:hAnsi="Times New Roman" w:cs="Times New Roman"/>
                <w:sz w:val="24"/>
                <w:szCs w:val="24"/>
              </w:rPr>
            </w:pPr>
            <w:r>
              <w:rPr>
                <w:rFonts w:ascii="Arial" w:hAnsi="Arial" w:cs="Arial"/>
                <w:w w:val="91"/>
                <w:sz w:val="18"/>
                <w:szCs w:val="18"/>
              </w:rPr>
              <w:t>Major Kitchen Remodel</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62,441</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50,650</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81.1%</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7"/>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2"/>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29"/>
              <w:jc w:val="center"/>
              <w:rPr>
                <w:rFonts w:ascii="Times New Roman" w:hAnsi="Times New Roman" w:cs="Times New Roman"/>
                <w:sz w:val="24"/>
                <w:szCs w:val="24"/>
              </w:rPr>
            </w:pPr>
            <w:r>
              <w:rPr>
                <w:rFonts w:ascii="Arial" w:hAnsi="Arial" w:cs="Arial"/>
                <w:w w:val="93"/>
                <w:sz w:val="18"/>
                <w:szCs w:val="18"/>
              </w:rPr>
              <w:t>Master Suite Addition</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122,894</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90,608</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73.7%</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7"/>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3"/>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09"/>
              <w:jc w:val="center"/>
              <w:rPr>
                <w:rFonts w:ascii="Times New Roman" w:hAnsi="Times New Roman" w:cs="Times New Roman"/>
                <w:sz w:val="24"/>
                <w:szCs w:val="24"/>
              </w:rPr>
            </w:pPr>
            <w:r>
              <w:rPr>
                <w:rFonts w:ascii="Arial" w:hAnsi="Arial" w:cs="Arial"/>
                <w:w w:val="92"/>
                <w:sz w:val="18"/>
                <w:szCs w:val="18"/>
              </w:rPr>
              <w:t>Minor Kitchen Remodel</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21,497</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21,987</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102.3%</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4"/>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09"/>
              <w:jc w:val="center"/>
              <w:rPr>
                <w:rFonts w:ascii="Times New Roman" w:hAnsi="Times New Roman" w:cs="Times New Roman"/>
                <w:sz w:val="24"/>
                <w:szCs w:val="24"/>
              </w:rPr>
            </w:pPr>
            <w:r>
              <w:rPr>
                <w:rFonts w:ascii="Arial" w:hAnsi="Arial" w:cs="Arial"/>
                <w:w w:val="91"/>
                <w:sz w:val="18"/>
                <w:szCs w:val="18"/>
              </w:rPr>
              <w:t>Roofing Replacement</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21,938</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18,094</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82.5%</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4"/>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29"/>
              <w:jc w:val="center"/>
              <w:rPr>
                <w:rFonts w:ascii="Times New Roman" w:hAnsi="Times New Roman" w:cs="Times New Roman"/>
                <w:sz w:val="24"/>
                <w:szCs w:val="24"/>
              </w:rPr>
            </w:pPr>
            <w:r>
              <w:rPr>
                <w:rFonts w:ascii="Arial" w:hAnsi="Arial" w:cs="Arial"/>
                <w:w w:val="93"/>
                <w:sz w:val="18"/>
                <w:szCs w:val="18"/>
              </w:rPr>
              <w:t>Siding Replacement (vinyl)</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14,134</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12,571</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88.9%</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5"/>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29"/>
              <w:jc w:val="center"/>
              <w:rPr>
                <w:rFonts w:ascii="Times New Roman" w:hAnsi="Times New Roman" w:cs="Times New Roman"/>
                <w:sz w:val="24"/>
                <w:szCs w:val="24"/>
              </w:rPr>
            </w:pPr>
            <w:r>
              <w:rPr>
                <w:rFonts w:ascii="Arial" w:hAnsi="Arial" w:cs="Arial"/>
                <w:w w:val="92"/>
                <w:sz w:val="18"/>
                <w:szCs w:val="18"/>
              </w:rPr>
              <w:t>Sunroom Addition</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83,694</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47,488</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56.7%</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6"/>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09"/>
              <w:jc w:val="center"/>
              <w:rPr>
                <w:rFonts w:ascii="Times New Roman" w:hAnsi="Times New Roman" w:cs="Times New Roman"/>
                <w:sz w:val="24"/>
                <w:szCs w:val="24"/>
              </w:rPr>
            </w:pPr>
            <w:r>
              <w:rPr>
                <w:rFonts w:ascii="Arial" w:hAnsi="Arial" w:cs="Arial"/>
                <w:w w:val="93"/>
                <w:sz w:val="18"/>
                <w:szCs w:val="18"/>
              </w:rPr>
              <w:t>Two-Story Addition</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183,801</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136,524</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74.3%</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29"/>
              <w:jc w:val="center"/>
              <w:rPr>
                <w:rFonts w:ascii="Times New Roman" w:hAnsi="Times New Roman" w:cs="Times New Roman"/>
                <w:sz w:val="24"/>
                <w:szCs w:val="24"/>
              </w:rPr>
            </w:pPr>
            <w:r>
              <w:rPr>
                <w:rFonts w:ascii="Arial" w:hAnsi="Arial" w:cs="Arial"/>
                <w:w w:val="92"/>
                <w:sz w:val="18"/>
                <w:szCs w:val="18"/>
              </w:rPr>
              <w:t>Window Replacement (vinyl)</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11,465</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10,372</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90.5%</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29"/>
              <w:jc w:val="center"/>
              <w:rPr>
                <w:rFonts w:ascii="Times New Roman" w:hAnsi="Times New Roman" w:cs="Times New Roman"/>
                <w:sz w:val="24"/>
                <w:szCs w:val="24"/>
              </w:rPr>
            </w:pPr>
            <w:r>
              <w:rPr>
                <w:rFonts w:ascii="Arial" w:hAnsi="Arial" w:cs="Arial"/>
                <w:w w:val="91"/>
                <w:sz w:val="18"/>
                <w:szCs w:val="18"/>
              </w:rPr>
              <w:t>Window Replacement (wood)</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12,489</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11,911</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95.4%</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29"/>
              <w:jc w:val="center"/>
              <w:rPr>
                <w:rFonts w:ascii="Times New Roman" w:hAnsi="Times New Roman" w:cs="Times New Roman"/>
                <w:sz w:val="24"/>
                <w:szCs w:val="24"/>
              </w:rPr>
            </w:pPr>
            <w:r>
              <w:rPr>
                <w:rFonts w:ascii="Arial" w:hAnsi="Arial" w:cs="Arial"/>
                <w:w w:val="91"/>
                <w:sz w:val="18"/>
                <w:szCs w:val="18"/>
              </w:rPr>
              <w:t>Stone Veneer Accent</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7,258</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7,808</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107.6%</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7"/>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0"/>
              <w:jc w:val="center"/>
              <w:rPr>
                <w:rFonts w:ascii="Times New Roman" w:hAnsi="Times New Roman" w:cs="Times New Roman"/>
                <w:sz w:val="24"/>
                <w:szCs w:val="24"/>
              </w:rPr>
            </w:pPr>
            <w:r>
              <w:rPr>
                <w:rFonts w:ascii="Arial" w:hAnsi="Arial" w:cs="Arial"/>
                <w:w w:val="86"/>
                <w:sz w:val="20"/>
                <w:szCs w:val="20"/>
              </w:rPr>
              <w:t>Job</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89"/>
              <w:jc w:val="center"/>
              <w:rPr>
                <w:rFonts w:ascii="Times New Roman" w:hAnsi="Times New Roman" w:cs="Times New Roman"/>
                <w:sz w:val="24"/>
                <w:szCs w:val="24"/>
              </w:rPr>
            </w:pPr>
            <w:r>
              <w:rPr>
                <w:rFonts w:ascii="Arial" w:hAnsi="Arial" w:cs="Arial"/>
                <w:w w:val="83"/>
                <w:sz w:val="20"/>
                <w:szCs w:val="20"/>
              </w:rPr>
              <w:t>Resale</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Arial" w:hAnsi="Arial" w:cs="Arial"/>
                <w:sz w:val="20"/>
                <w:szCs w:val="20"/>
              </w:rPr>
              <w:t>Cost</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4"/>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09"/>
              <w:jc w:val="center"/>
              <w:rPr>
                <w:rFonts w:ascii="Times New Roman" w:hAnsi="Times New Roman" w:cs="Times New Roman"/>
                <w:sz w:val="24"/>
                <w:szCs w:val="24"/>
              </w:rPr>
            </w:pPr>
            <w:r>
              <w:rPr>
                <w:rFonts w:ascii="Arial" w:hAnsi="Arial" w:cs="Arial"/>
                <w:sz w:val="20"/>
                <w:szCs w:val="20"/>
              </w:rPr>
              <w:t>UPSCALE</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0"/>
              <w:jc w:val="center"/>
              <w:rPr>
                <w:rFonts w:ascii="Times New Roman" w:hAnsi="Times New Roman" w:cs="Times New Roman"/>
                <w:sz w:val="24"/>
                <w:szCs w:val="24"/>
              </w:rPr>
            </w:pPr>
            <w:r>
              <w:rPr>
                <w:rFonts w:ascii="Arial" w:hAnsi="Arial" w:cs="Arial"/>
                <w:w w:val="82"/>
                <w:sz w:val="20"/>
                <w:szCs w:val="20"/>
              </w:rPr>
              <w:t>Cost</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89"/>
              <w:jc w:val="center"/>
              <w:rPr>
                <w:rFonts w:ascii="Times New Roman" w:hAnsi="Times New Roman" w:cs="Times New Roman"/>
                <w:sz w:val="24"/>
                <w:szCs w:val="24"/>
              </w:rPr>
            </w:pPr>
            <w:r>
              <w:rPr>
                <w:rFonts w:ascii="Arial" w:hAnsi="Arial" w:cs="Arial"/>
                <w:w w:val="85"/>
                <w:sz w:val="20"/>
                <w:szCs w:val="20"/>
              </w:rPr>
              <w:t>Value</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Arial" w:hAnsi="Arial" w:cs="Arial"/>
                <w:sz w:val="20"/>
                <w:szCs w:val="20"/>
              </w:rPr>
              <w:t>Recouped</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5"/>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09"/>
              <w:jc w:val="center"/>
              <w:rPr>
                <w:rFonts w:ascii="Times New Roman" w:hAnsi="Times New Roman" w:cs="Times New Roman"/>
                <w:sz w:val="24"/>
                <w:szCs w:val="24"/>
              </w:rPr>
            </w:pPr>
            <w:r>
              <w:rPr>
                <w:rFonts w:ascii="Arial" w:hAnsi="Arial" w:cs="Arial"/>
                <w:w w:val="93"/>
                <w:sz w:val="18"/>
                <w:szCs w:val="18"/>
              </w:rPr>
              <w:t>Bathroom Addition</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$83,004</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$58,906</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71.0%</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5"/>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389"/>
              <w:jc w:val="center"/>
              <w:rPr>
                <w:rFonts w:ascii="Times New Roman" w:hAnsi="Times New Roman" w:cs="Times New Roman"/>
                <w:sz w:val="24"/>
                <w:szCs w:val="24"/>
              </w:rPr>
            </w:pPr>
            <w:r>
              <w:rPr>
                <w:rFonts w:ascii="Arial" w:hAnsi="Arial" w:cs="Arial"/>
                <w:w w:val="90"/>
                <w:sz w:val="18"/>
                <w:szCs w:val="18"/>
              </w:rPr>
              <w:t>Bathroom Remodel</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60,432</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42,023</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69.5%</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5"/>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389"/>
              <w:jc w:val="center"/>
              <w:rPr>
                <w:rFonts w:ascii="Times New Roman" w:hAnsi="Times New Roman" w:cs="Times New Roman"/>
                <w:sz w:val="24"/>
                <w:szCs w:val="24"/>
              </w:rPr>
            </w:pPr>
            <w:r>
              <w:rPr>
                <w:rFonts w:ascii="Arial" w:hAnsi="Arial" w:cs="Arial"/>
                <w:w w:val="93"/>
                <w:sz w:val="18"/>
                <w:szCs w:val="18"/>
              </w:rPr>
              <w:t>Deck Addition (composite)</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40,302</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27,716</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68.8%</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5"/>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389"/>
              <w:jc w:val="center"/>
              <w:rPr>
                <w:rFonts w:ascii="Times New Roman" w:hAnsi="Times New Roman" w:cs="Times New Roman"/>
                <w:sz w:val="24"/>
                <w:szCs w:val="24"/>
              </w:rPr>
            </w:pPr>
            <w:r>
              <w:rPr>
                <w:rFonts w:ascii="Arial" w:hAnsi="Arial" w:cs="Arial"/>
                <w:w w:val="92"/>
                <w:sz w:val="18"/>
                <w:szCs w:val="18"/>
              </w:rPr>
              <w:t>Garage Addition</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96,500</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61,915</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64.2%</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5"/>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389"/>
              <w:jc w:val="center"/>
              <w:rPr>
                <w:rFonts w:ascii="Times New Roman" w:hAnsi="Times New Roman" w:cs="Times New Roman"/>
                <w:sz w:val="24"/>
                <w:szCs w:val="24"/>
              </w:rPr>
            </w:pPr>
            <w:r>
              <w:rPr>
                <w:rFonts w:ascii="Arial" w:hAnsi="Arial" w:cs="Arial"/>
                <w:w w:val="91"/>
                <w:sz w:val="18"/>
                <w:szCs w:val="18"/>
              </w:rPr>
              <w:t>Garage Door Replacement</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3,096</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3,192</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103.1%</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5"/>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389"/>
              <w:jc w:val="center"/>
              <w:rPr>
                <w:rFonts w:ascii="Times New Roman" w:hAnsi="Times New Roman" w:cs="Times New Roman"/>
                <w:sz w:val="24"/>
                <w:szCs w:val="24"/>
              </w:rPr>
            </w:pPr>
            <w:r>
              <w:rPr>
                <w:rFonts w:ascii="Arial" w:hAnsi="Arial" w:cs="Arial"/>
                <w:w w:val="91"/>
                <w:sz w:val="18"/>
                <w:szCs w:val="18"/>
              </w:rPr>
              <w:t>Grand Entrance</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8,016</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6,485</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80.9%</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6"/>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389"/>
              <w:jc w:val="center"/>
              <w:rPr>
                <w:rFonts w:ascii="Times New Roman" w:hAnsi="Times New Roman" w:cs="Times New Roman"/>
                <w:sz w:val="24"/>
                <w:szCs w:val="24"/>
              </w:rPr>
            </w:pPr>
            <w:r>
              <w:rPr>
                <w:rFonts w:ascii="Arial" w:hAnsi="Arial" w:cs="Arial"/>
                <w:w w:val="91"/>
                <w:sz w:val="18"/>
                <w:szCs w:val="18"/>
              </w:rPr>
              <w:t>Major Kitchen Remodel</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123,087</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85,063</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69.1%</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6"/>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389"/>
              <w:jc w:val="center"/>
              <w:rPr>
                <w:rFonts w:ascii="Times New Roman" w:hAnsi="Times New Roman" w:cs="Times New Roman"/>
                <w:sz w:val="24"/>
                <w:szCs w:val="24"/>
              </w:rPr>
            </w:pPr>
            <w:r>
              <w:rPr>
                <w:rFonts w:ascii="Arial" w:hAnsi="Arial" w:cs="Arial"/>
                <w:w w:val="93"/>
                <w:sz w:val="18"/>
                <w:szCs w:val="18"/>
              </w:rPr>
              <w:t>Master Suite Addition</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254,422</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157,448</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61.9%</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389"/>
              <w:jc w:val="center"/>
              <w:rPr>
                <w:rFonts w:ascii="Times New Roman" w:hAnsi="Times New Roman" w:cs="Times New Roman"/>
                <w:sz w:val="24"/>
                <w:szCs w:val="24"/>
              </w:rPr>
            </w:pPr>
            <w:r>
              <w:rPr>
                <w:rFonts w:ascii="Arial" w:hAnsi="Arial" w:cs="Arial"/>
                <w:w w:val="92"/>
                <w:sz w:val="18"/>
                <w:szCs w:val="18"/>
              </w:rPr>
              <w:t>Roofing Replacement</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42,737</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30,200</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70.7%</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389"/>
              <w:jc w:val="center"/>
              <w:rPr>
                <w:rFonts w:ascii="Times New Roman" w:hAnsi="Times New Roman" w:cs="Times New Roman"/>
                <w:sz w:val="24"/>
                <w:szCs w:val="24"/>
              </w:rPr>
            </w:pPr>
            <w:r>
              <w:rPr>
                <w:rFonts w:ascii="Arial" w:hAnsi="Arial" w:cs="Arial"/>
                <w:w w:val="93"/>
                <w:sz w:val="18"/>
                <w:szCs w:val="18"/>
              </w:rPr>
              <w:t>Siding Replacement (fiber-cement)</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16,405</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15,988</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97.5%</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9"/>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389"/>
              <w:jc w:val="center"/>
              <w:rPr>
                <w:rFonts w:ascii="Times New Roman" w:hAnsi="Times New Roman" w:cs="Times New Roman"/>
                <w:sz w:val="24"/>
                <w:szCs w:val="24"/>
              </w:rPr>
            </w:pPr>
            <w:r>
              <w:rPr>
                <w:rFonts w:ascii="Arial" w:hAnsi="Arial" w:cs="Arial"/>
                <w:w w:val="94"/>
                <w:sz w:val="18"/>
                <w:szCs w:val="18"/>
              </w:rPr>
              <w:t>Siding Replacement (foam-backed vinyl)</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17,296</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15,314</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89.0%</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389"/>
              <w:jc w:val="center"/>
              <w:rPr>
                <w:rFonts w:ascii="Times New Roman" w:hAnsi="Times New Roman" w:cs="Times New Roman"/>
                <w:sz w:val="24"/>
                <w:szCs w:val="24"/>
              </w:rPr>
            </w:pPr>
            <w:r>
              <w:rPr>
                <w:rFonts w:ascii="Arial" w:hAnsi="Arial" w:cs="Arial"/>
                <w:w w:val="92"/>
                <w:sz w:val="18"/>
                <w:szCs w:val="18"/>
              </w:rPr>
              <w:t>Window Replacement (vinyl)</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15,109</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13,595</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90.0%</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9"/>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1"/>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389"/>
              <w:jc w:val="center"/>
              <w:rPr>
                <w:rFonts w:ascii="Times New Roman" w:hAnsi="Times New Roman" w:cs="Times New Roman"/>
                <w:sz w:val="24"/>
                <w:szCs w:val="24"/>
              </w:rPr>
            </w:pPr>
            <w:r>
              <w:rPr>
                <w:rFonts w:ascii="Arial" w:hAnsi="Arial" w:cs="Arial"/>
                <w:w w:val="91"/>
                <w:sz w:val="18"/>
                <w:szCs w:val="18"/>
              </w:rPr>
              <w:t>Window Replacement (wood)</w:t>
            </w: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Helvetica" w:hAnsi="Helvetica" w:cs="Helvetica"/>
                <w:sz w:val="18"/>
                <w:szCs w:val="18"/>
              </w:rPr>
              <w:t>18,719</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Helvetica" w:hAnsi="Helvetica" w:cs="Helvetica"/>
                <w:sz w:val="18"/>
                <w:szCs w:val="18"/>
              </w:rPr>
              <w:t>16,706</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89.2%</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6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9"/>
        </w:trPr>
        <w:tc>
          <w:tcPr>
            <w:tcW w:w="1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52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3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2"/>
                <w:szCs w:val="12"/>
              </w:rPr>
              <w:t>CONFIDENCE LEVEL:</w:t>
            </w:r>
          </w:p>
        </w:tc>
        <w:tc>
          <w:tcPr>
            <w:tcW w:w="1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29"/>
              <w:jc w:val="right"/>
              <w:rPr>
                <w:rFonts w:ascii="Times New Roman" w:hAnsi="Times New Roman" w:cs="Times New Roman"/>
                <w:sz w:val="24"/>
                <w:szCs w:val="24"/>
              </w:rPr>
            </w:pPr>
            <w:r>
              <w:rPr>
                <w:rFonts w:ascii="Helvetica" w:hAnsi="Helvetica" w:cs="Helvetica"/>
                <w:sz w:val="16"/>
                <w:szCs w:val="16"/>
              </w:rPr>
              <w:t>95% +/-4.44</w:t>
            </w:r>
          </w:p>
        </w:tc>
        <w:tc>
          <w:tcPr>
            <w:tcW w:w="14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91754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77"/>
          <w:pgMar w:top="20" w:right="0" w:bottom="0" w:left="0" w:header="720" w:footer="720" w:gutter="0"/>
          <w:cols w:space="720" w:equalWidth="0">
            <w:col w:w="12240"/>
          </w:cols>
          <w:noEndnote/>
        </w:sectPr>
      </w:pPr>
      <w:r>
        <w:rPr>
          <w:noProof/>
        </w:rPr>
        <w:drawing>
          <wp:anchor distT="0" distB="0" distL="114300" distR="114300" simplePos="0" relativeHeight="251664384" behindDoc="1" locked="0" layoutInCell="0" allowOverlap="1">
            <wp:simplePos x="0" y="0"/>
            <wp:positionH relativeFrom="column">
              <wp:posOffset>3289935</wp:posOffset>
            </wp:positionH>
            <wp:positionV relativeFrom="paragraph">
              <wp:posOffset>-9066530</wp:posOffset>
            </wp:positionV>
            <wp:extent cx="3274060" cy="89154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4060" cy="8915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536FB">
      <w:pPr>
        <w:pStyle w:val="DefaultParagraphFont"/>
        <w:widowControl w:val="0"/>
        <w:autoSpaceDE w:val="0"/>
        <w:autoSpaceDN w:val="0"/>
        <w:adjustRightInd w:val="0"/>
        <w:spacing w:after="0" w:line="42"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5"/>
          <w:szCs w:val="15"/>
        </w:rPr>
        <w:t>This document contains copyrighted material and is not authorized for display on the Internet or for republication in any media for resale.</w:t>
      </w:r>
    </w:p>
    <w:p w:rsidR="00000000" w:rsidRDefault="00C536FB">
      <w:pPr>
        <w:pStyle w:val="DefaultParagraphFont"/>
        <w:widowControl w:val="0"/>
        <w:autoSpaceDE w:val="0"/>
        <w:autoSpaceDN w:val="0"/>
        <w:adjustRightInd w:val="0"/>
        <w:spacing w:after="0" w:line="67"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423" w:lineRule="auto"/>
        <w:rPr>
          <w:rFonts w:ascii="Times New Roman" w:hAnsi="Times New Roman" w:cs="Times New Roman"/>
          <w:sz w:val="24"/>
          <w:szCs w:val="24"/>
        </w:rPr>
      </w:pPr>
      <w:r>
        <w:rPr>
          <w:rFonts w:ascii="Arial" w:hAnsi="Arial" w:cs="Arial"/>
          <w:sz w:val="15"/>
          <w:szCs w:val="15"/>
        </w:rPr>
        <w:t>©2015 Hanley Wood, LLC. Republication or dissemination of Remodeling’s 2015 Cost vs. Value Report is expressly prohibited without the written permission of Hanley Wood, LLC. “Cost vs. Value” is a registered trademark of Hanley Wood, LLC. Unauthorized use i</w:t>
      </w:r>
      <w:r>
        <w:rPr>
          <w:rFonts w:ascii="Arial" w:hAnsi="Arial" w:cs="Arial"/>
          <w:sz w:val="15"/>
          <w:szCs w:val="15"/>
        </w:rPr>
        <w:t>s prohibited.</w:t>
      </w: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77"/>
          <w:pgMar w:top="20" w:right="1980" w:bottom="0" w:left="960" w:header="720" w:footer="720" w:gutter="0"/>
          <w:cols w:space="720" w:equalWidth="0">
            <w:col w:w="9300"/>
          </w:cols>
          <w:noEndnote/>
        </w:sectPr>
      </w:pPr>
    </w:p>
    <w:tbl>
      <w:tblPr>
        <w:tblW w:w="0" w:type="nil"/>
        <w:tblInd w:w="0" w:type="nil"/>
        <w:tblLayout w:type="fixed"/>
        <w:tblCellMar>
          <w:left w:w="0" w:type="dxa"/>
          <w:right w:w="0" w:type="dxa"/>
        </w:tblCellMar>
        <w:tblLook w:val="0000" w:firstRow="0" w:lastRow="0" w:firstColumn="0" w:lastColumn="0" w:noHBand="0" w:noVBand="0"/>
      </w:tblPr>
      <w:tblGrid>
        <w:gridCol w:w="960"/>
        <w:gridCol w:w="5280"/>
        <w:gridCol w:w="1320"/>
        <w:gridCol w:w="1300"/>
        <w:gridCol w:w="1480"/>
        <w:gridCol w:w="940"/>
        <w:gridCol w:w="960"/>
      </w:tblGrid>
      <w:tr w:rsidR="00000000">
        <w:tblPrEx>
          <w:tblCellMar>
            <w:top w:w="0" w:type="dxa"/>
            <w:left w:w="0" w:type="dxa"/>
            <w:bottom w:w="0" w:type="dxa"/>
            <w:right w:w="0" w:type="dxa"/>
          </w:tblCellMar>
        </w:tblPrEx>
        <w:trPr>
          <w:trHeight w:val="2188"/>
        </w:trPr>
        <w:tc>
          <w:tcPr>
            <w:tcW w:w="96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8" w:name="page8"/>
            <w:bookmarkEnd w:id="8"/>
          </w:p>
        </w:tc>
        <w:tc>
          <w:tcPr>
            <w:tcW w:w="528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single" w:sz="8" w:space="0" w:color="auto"/>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960" w:type="dxa"/>
            <w:vMerge w:val="restart"/>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vMerge w:val="restart"/>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69"/>
              <w:jc w:val="center"/>
              <w:rPr>
                <w:rFonts w:ascii="Times New Roman" w:hAnsi="Times New Roman" w:cs="Times New Roman"/>
                <w:sz w:val="24"/>
                <w:szCs w:val="24"/>
              </w:rPr>
            </w:pPr>
            <w:r>
              <w:rPr>
                <w:rFonts w:ascii="Arial" w:hAnsi="Arial" w:cs="Arial"/>
                <w:sz w:val="20"/>
                <w:szCs w:val="20"/>
              </w:rPr>
              <w:t>PROJECT TYPE</w:t>
            </w:r>
          </w:p>
        </w:tc>
        <w:tc>
          <w:tcPr>
            <w:tcW w:w="4100" w:type="dxa"/>
            <w:gridSpan w:val="3"/>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3"/>
        </w:trPr>
        <w:tc>
          <w:tcPr>
            <w:tcW w:w="960" w:type="dxa"/>
            <w:vMerge/>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80" w:type="dxa"/>
            <w:vMerge/>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4100" w:type="dxa"/>
            <w:gridSpan w:val="3"/>
            <w:tcBorders>
              <w:top w:val="nil"/>
              <w:left w:val="nil"/>
              <w:bottom w:val="nil"/>
              <w:right w:val="nil"/>
            </w:tcBorders>
            <w:shd w:val="clear" w:color="auto" w:fill="A8BFA7"/>
            <w:vAlign w:val="bottom"/>
          </w:tcPr>
          <w:p w:rsidR="00000000" w:rsidRDefault="00C536FB">
            <w:pPr>
              <w:pStyle w:val="DefaultParagraphFont"/>
              <w:widowControl w:val="0"/>
              <w:autoSpaceDE w:val="0"/>
              <w:autoSpaceDN w:val="0"/>
              <w:adjustRightInd w:val="0"/>
              <w:spacing w:after="0" w:line="240" w:lineRule="auto"/>
              <w:ind w:right="729"/>
              <w:jc w:val="right"/>
              <w:rPr>
                <w:rFonts w:ascii="Times New Roman" w:hAnsi="Times New Roman" w:cs="Times New Roman"/>
                <w:sz w:val="24"/>
                <w:szCs w:val="24"/>
              </w:rPr>
            </w:pPr>
            <w:r>
              <w:rPr>
                <w:rFonts w:ascii="Helvetica" w:hAnsi="Helvetica" w:cs="Helvetica"/>
                <w:b/>
                <w:bCs/>
                <w:color w:val="FFFFFF"/>
                <w:sz w:val="18"/>
                <w:szCs w:val="18"/>
              </w:rPr>
              <w:t>2015 NATIONAL AVERAGES</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6"/>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528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32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30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8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40" w:type="dxa"/>
            <w:tcBorders>
              <w:top w:val="nil"/>
              <w:left w:val="nil"/>
              <w:bottom w:val="nil"/>
              <w:right w:val="single" w:sz="8" w:space="0" w:color="auto"/>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1"/>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6"/>
                <w:sz w:val="20"/>
                <w:szCs w:val="20"/>
              </w:rPr>
              <w:t>Job</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3"/>
                <w:sz w:val="20"/>
                <w:szCs w:val="20"/>
              </w:rPr>
              <w:t>Resale</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Arial" w:hAnsi="Arial" w:cs="Arial"/>
                <w:sz w:val="20"/>
                <w:szCs w:val="20"/>
              </w:rPr>
              <w:t>Cost</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49"/>
              <w:jc w:val="center"/>
              <w:rPr>
                <w:rFonts w:ascii="Times New Roman" w:hAnsi="Times New Roman" w:cs="Times New Roman"/>
                <w:sz w:val="24"/>
                <w:szCs w:val="24"/>
              </w:rPr>
            </w:pPr>
            <w:r>
              <w:rPr>
                <w:rFonts w:ascii="Arial" w:hAnsi="Arial" w:cs="Arial"/>
                <w:sz w:val="20"/>
                <w:szCs w:val="20"/>
              </w:rPr>
              <w:t>MIDRANGE</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2"/>
                <w:sz w:val="20"/>
                <w:szCs w:val="20"/>
              </w:rPr>
              <w:t>Cost</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5"/>
                <w:sz w:val="20"/>
                <w:szCs w:val="20"/>
              </w:rPr>
              <w:t>Value</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Arial" w:hAnsi="Arial" w:cs="Arial"/>
                <w:sz w:val="20"/>
                <w:szCs w:val="20"/>
              </w:rPr>
              <w:t>Recouped</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5"/>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469"/>
              <w:jc w:val="center"/>
              <w:rPr>
                <w:rFonts w:ascii="Times New Roman" w:hAnsi="Times New Roman" w:cs="Times New Roman"/>
                <w:sz w:val="24"/>
                <w:szCs w:val="24"/>
              </w:rPr>
            </w:pPr>
            <w:r>
              <w:rPr>
                <w:rFonts w:ascii="Arial" w:hAnsi="Arial" w:cs="Arial"/>
                <w:w w:val="92"/>
                <w:sz w:val="18"/>
                <w:szCs w:val="18"/>
              </w:rPr>
              <w:t>Attic Bedroom Remodel</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$51,696</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$39,908</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77.2%</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5"/>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469"/>
              <w:jc w:val="center"/>
              <w:rPr>
                <w:rFonts w:ascii="Times New Roman" w:hAnsi="Times New Roman" w:cs="Times New Roman"/>
                <w:sz w:val="24"/>
                <w:szCs w:val="24"/>
              </w:rPr>
            </w:pPr>
            <w:r>
              <w:rPr>
                <w:rFonts w:ascii="Arial" w:hAnsi="Arial" w:cs="Arial"/>
                <w:w w:val="91"/>
                <w:sz w:val="18"/>
                <w:szCs w:val="18"/>
              </w:rPr>
              <w:t>Backup Power Generator</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12,135</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7,263</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59.9%</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5"/>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469"/>
              <w:jc w:val="center"/>
              <w:rPr>
                <w:rFonts w:ascii="Times New Roman" w:hAnsi="Times New Roman" w:cs="Times New Roman"/>
                <w:sz w:val="24"/>
                <w:szCs w:val="24"/>
              </w:rPr>
            </w:pPr>
            <w:r>
              <w:rPr>
                <w:rFonts w:ascii="Arial" w:hAnsi="Arial" w:cs="Arial"/>
                <w:w w:val="91"/>
                <w:sz w:val="18"/>
                <w:szCs w:val="18"/>
              </w:rPr>
              <w:t>Basement Remodel</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65,442</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47,637</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72.8%</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449"/>
              <w:jc w:val="center"/>
              <w:rPr>
                <w:rFonts w:ascii="Times New Roman" w:hAnsi="Times New Roman" w:cs="Times New Roman"/>
                <w:sz w:val="24"/>
                <w:szCs w:val="24"/>
              </w:rPr>
            </w:pPr>
            <w:r>
              <w:rPr>
                <w:rFonts w:ascii="Arial" w:hAnsi="Arial" w:cs="Arial"/>
                <w:w w:val="93"/>
                <w:sz w:val="18"/>
                <w:szCs w:val="18"/>
              </w:rPr>
              <w:t>Bathroom Addition</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39,578</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22,875</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57.8%</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469"/>
              <w:jc w:val="center"/>
              <w:rPr>
                <w:rFonts w:ascii="Times New Roman" w:hAnsi="Times New Roman" w:cs="Times New Roman"/>
                <w:sz w:val="24"/>
                <w:szCs w:val="24"/>
              </w:rPr>
            </w:pPr>
            <w:r>
              <w:rPr>
                <w:rFonts w:ascii="Arial" w:hAnsi="Arial" w:cs="Arial"/>
                <w:w w:val="90"/>
                <w:sz w:val="18"/>
                <w:szCs w:val="18"/>
              </w:rPr>
              <w:t>Bathroom Remodel</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16,724</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11,707</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70.0%</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469"/>
              <w:jc w:val="center"/>
              <w:rPr>
                <w:rFonts w:ascii="Times New Roman" w:hAnsi="Times New Roman" w:cs="Times New Roman"/>
                <w:sz w:val="24"/>
                <w:szCs w:val="24"/>
              </w:rPr>
            </w:pPr>
            <w:r>
              <w:rPr>
                <w:rFonts w:ascii="Arial" w:hAnsi="Arial" w:cs="Arial"/>
                <w:w w:val="93"/>
                <w:sz w:val="18"/>
                <w:szCs w:val="18"/>
              </w:rPr>
              <w:t>Deck Addition (wood)</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10,048</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8,085</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80.5%</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469"/>
              <w:jc w:val="center"/>
              <w:rPr>
                <w:rFonts w:ascii="Times New Roman" w:hAnsi="Times New Roman" w:cs="Times New Roman"/>
                <w:sz w:val="24"/>
                <w:szCs w:val="24"/>
              </w:rPr>
            </w:pPr>
            <w:r>
              <w:rPr>
                <w:rFonts w:ascii="Arial" w:hAnsi="Arial" w:cs="Arial"/>
                <w:w w:val="93"/>
                <w:sz w:val="18"/>
                <w:szCs w:val="18"/>
              </w:rPr>
              <w:t>Deck Addition (composite)</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15,912</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10,816</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68.0%</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69"/>
              <w:jc w:val="center"/>
              <w:rPr>
                <w:rFonts w:ascii="Times New Roman" w:hAnsi="Times New Roman" w:cs="Times New Roman"/>
                <w:sz w:val="24"/>
                <w:szCs w:val="24"/>
              </w:rPr>
            </w:pPr>
            <w:r>
              <w:rPr>
                <w:rFonts w:ascii="Arial" w:hAnsi="Arial" w:cs="Arial"/>
                <w:w w:val="92"/>
                <w:sz w:val="18"/>
                <w:szCs w:val="18"/>
              </w:rPr>
              <w:t>Entry Door Replacement (steel)</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1,230</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1,252</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101.8%</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49"/>
              <w:jc w:val="center"/>
              <w:rPr>
                <w:rFonts w:ascii="Times New Roman" w:hAnsi="Times New Roman" w:cs="Times New Roman"/>
                <w:sz w:val="24"/>
                <w:szCs w:val="24"/>
              </w:rPr>
            </w:pPr>
            <w:r>
              <w:rPr>
                <w:rFonts w:ascii="Arial" w:hAnsi="Arial" w:cs="Arial"/>
                <w:w w:val="92"/>
                <w:sz w:val="18"/>
                <w:szCs w:val="18"/>
              </w:rPr>
              <w:t>Entry Door Replacement (fiberglass)</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2,926</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2,107</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72.0%</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3"/>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49"/>
              <w:jc w:val="center"/>
              <w:rPr>
                <w:rFonts w:ascii="Times New Roman" w:hAnsi="Times New Roman" w:cs="Times New Roman"/>
                <w:sz w:val="24"/>
                <w:szCs w:val="24"/>
              </w:rPr>
            </w:pPr>
            <w:r>
              <w:rPr>
                <w:rFonts w:ascii="Arial" w:hAnsi="Arial" w:cs="Arial"/>
                <w:w w:val="91"/>
                <w:sz w:val="18"/>
                <w:szCs w:val="18"/>
              </w:rPr>
              <w:t>Family Room Addition</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84,201</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53,955</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64.1%</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3"/>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49"/>
              <w:jc w:val="center"/>
              <w:rPr>
                <w:rFonts w:ascii="Times New Roman" w:hAnsi="Times New Roman" w:cs="Times New Roman"/>
                <w:sz w:val="24"/>
                <w:szCs w:val="24"/>
              </w:rPr>
            </w:pPr>
            <w:r>
              <w:rPr>
                <w:rFonts w:ascii="Arial" w:hAnsi="Arial" w:cs="Arial"/>
                <w:w w:val="90"/>
                <w:sz w:val="18"/>
                <w:szCs w:val="18"/>
              </w:rPr>
              <w:t>Garage Addition</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52,382</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33,938</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64.8%</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3"/>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69"/>
              <w:jc w:val="center"/>
              <w:rPr>
                <w:rFonts w:ascii="Times New Roman" w:hAnsi="Times New Roman" w:cs="Times New Roman"/>
                <w:sz w:val="24"/>
                <w:szCs w:val="24"/>
              </w:rPr>
            </w:pPr>
            <w:r>
              <w:rPr>
                <w:rFonts w:ascii="Arial" w:hAnsi="Arial" w:cs="Arial"/>
                <w:w w:val="91"/>
                <w:sz w:val="18"/>
                <w:szCs w:val="18"/>
              </w:rPr>
              <w:t>Garage Door Replacement</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1,595</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1,410</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88.4%</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3"/>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49"/>
              <w:jc w:val="center"/>
              <w:rPr>
                <w:rFonts w:ascii="Times New Roman" w:hAnsi="Times New Roman" w:cs="Times New Roman"/>
                <w:sz w:val="24"/>
                <w:szCs w:val="24"/>
              </w:rPr>
            </w:pPr>
            <w:r>
              <w:rPr>
                <w:rFonts w:ascii="Arial" w:hAnsi="Arial" w:cs="Arial"/>
                <w:w w:val="91"/>
                <w:sz w:val="18"/>
                <w:szCs w:val="18"/>
              </w:rPr>
              <w:t>Home Office Remodel</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29,066</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14,155</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48.7%</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3"/>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69"/>
              <w:jc w:val="center"/>
              <w:rPr>
                <w:rFonts w:ascii="Times New Roman" w:hAnsi="Times New Roman" w:cs="Times New Roman"/>
                <w:sz w:val="24"/>
                <w:szCs w:val="24"/>
              </w:rPr>
            </w:pPr>
            <w:r>
              <w:rPr>
                <w:rFonts w:ascii="Arial" w:hAnsi="Arial" w:cs="Arial"/>
                <w:w w:val="91"/>
                <w:sz w:val="18"/>
                <w:szCs w:val="18"/>
              </w:rPr>
              <w:t>Major Kitchen Remodel</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56,768</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38,485</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67.8%</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7"/>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2"/>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69"/>
              <w:jc w:val="center"/>
              <w:rPr>
                <w:rFonts w:ascii="Times New Roman" w:hAnsi="Times New Roman" w:cs="Times New Roman"/>
                <w:sz w:val="24"/>
                <w:szCs w:val="24"/>
              </w:rPr>
            </w:pPr>
            <w:r>
              <w:rPr>
                <w:rFonts w:ascii="Arial" w:hAnsi="Arial" w:cs="Arial"/>
                <w:w w:val="93"/>
                <w:sz w:val="18"/>
                <w:szCs w:val="18"/>
              </w:rPr>
              <w:t>Master Suite Addition</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111,245</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68,596</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61.7%</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7"/>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3"/>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49"/>
              <w:jc w:val="center"/>
              <w:rPr>
                <w:rFonts w:ascii="Times New Roman" w:hAnsi="Times New Roman" w:cs="Times New Roman"/>
                <w:sz w:val="24"/>
                <w:szCs w:val="24"/>
              </w:rPr>
            </w:pPr>
            <w:r>
              <w:rPr>
                <w:rFonts w:ascii="Arial" w:hAnsi="Arial" w:cs="Arial"/>
                <w:w w:val="92"/>
                <w:sz w:val="18"/>
                <w:szCs w:val="18"/>
              </w:rPr>
              <w:t>Minor Kitchen Remodel</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19,226</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15,255</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79.3%</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49"/>
              <w:jc w:val="center"/>
              <w:rPr>
                <w:rFonts w:ascii="Times New Roman" w:hAnsi="Times New Roman" w:cs="Times New Roman"/>
                <w:sz w:val="24"/>
                <w:szCs w:val="24"/>
              </w:rPr>
            </w:pPr>
            <w:r>
              <w:rPr>
                <w:rFonts w:ascii="Arial" w:hAnsi="Arial" w:cs="Arial"/>
                <w:w w:val="91"/>
                <w:sz w:val="18"/>
                <w:szCs w:val="18"/>
              </w:rPr>
              <w:t>Roofing Replacement</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19,528</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13,975</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71.6%</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69"/>
              <w:jc w:val="center"/>
              <w:rPr>
                <w:rFonts w:ascii="Times New Roman" w:hAnsi="Times New Roman" w:cs="Times New Roman"/>
                <w:sz w:val="24"/>
                <w:szCs w:val="24"/>
              </w:rPr>
            </w:pPr>
            <w:r>
              <w:rPr>
                <w:rFonts w:ascii="Arial" w:hAnsi="Arial" w:cs="Arial"/>
                <w:w w:val="93"/>
                <w:sz w:val="18"/>
                <w:szCs w:val="18"/>
              </w:rPr>
              <w:t>Siding Replacement (vinyl)</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12,013</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9,694</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80.7%</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5"/>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69"/>
              <w:jc w:val="center"/>
              <w:rPr>
                <w:rFonts w:ascii="Times New Roman" w:hAnsi="Times New Roman" w:cs="Times New Roman"/>
                <w:sz w:val="24"/>
                <w:szCs w:val="24"/>
              </w:rPr>
            </w:pPr>
            <w:r>
              <w:rPr>
                <w:rFonts w:ascii="Arial" w:hAnsi="Arial" w:cs="Arial"/>
                <w:w w:val="92"/>
                <w:sz w:val="18"/>
                <w:szCs w:val="18"/>
              </w:rPr>
              <w:t>Sunroom Addition</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75,726</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36,704</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48.5%</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6"/>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49"/>
              <w:jc w:val="center"/>
              <w:rPr>
                <w:rFonts w:ascii="Times New Roman" w:hAnsi="Times New Roman" w:cs="Times New Roman"/>
                <w:sz w:val="24"/>
                <w:szCs w:val="24"/>
              </w:rPr>
            </w:pPr>
            <w:r>
              <w:rPr>
                <w:rFonts w:ascii="Arial" w:hAnsi="Arial" w:cs="Arial"/>
                <w:w w:val="93"/>
                <w:sz w:val="18"/>
                <w:szCs w:val="18"/>
              </w:rPr>
              <w:t>Two-Story Addition</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161,925</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103,848</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64.1%</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69"/>
              <w:jc w:val="center"/>
              <w:rPr>
                <w:rFonts w:ascii="Times New Roman" w:hAnsi="Times New Roman" w:cs="Times New Roman"/>
                <w:sz w:val="24"/>
                <w:szCs w:val="24"/>
              </w:rPr>
            </w:pPr>
            <w:r>
              <w:rPr>
                <w:rFonts w:ascii="Arial" w:hAnsi="Arial" w:cs="Arial"/>
                <w:w w:val="92"/>
                <w:sz w:val="18"/>
                <w:szCs w:val="18"/>
              </w:rPr>
              <w:t>Window Replacement (vinyl)</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11,198</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8,163</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72.9%</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69"/>
              <w:jc w:val="center"/>
              <w:rPr>
                <w:rFonts w:ascii="Times New Roman" w:hAnsi="Times New Roman" w:cs="Times New Roman"/>
                <w:sz w:val="24"/>
                <w:szCs w:val="24"/>
              </w:rPr>
            </w:pPr>
            <w:r>
              <w:rPr>
                <w:rFonts w:ascii="Arial" w:hAnsi="Arial" w:cs="Arial"/>
                <w:w w:val="91"/>
                <w:sz w:val="18"/>
                <w:szCs w:val="18"/>
              </w:rPr>
              <w:t>Window Replacement (wood)</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11,341</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8,937</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78.8%</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69"/>
              <w:jc w:val="center"/>
              <w:rPr>
                <w:rFonts w:ascii="Times New Roman" w:hAnsi="Times New Roman" w:cs="Times New Roman"/>
                <w:sz w:val="24"/>
                <w:szCs w:val="24"/>
              </w:rPr>
            </w:pPr>
            <w:r>
              <w:rPr>
                <w:rFonts w:ascii="Arial" w:hAnsi="Arial" w:cs="Arial"/>
                <w:w w:val="91"/>
                <w:sz w:val="18"/>
                <w:szCs w:val="18"/>
              </w:rPr>
              <w:t>Stone Veneer Accent</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7,150</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6,594</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92.2%</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7"/>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6"/>
                <w:sz w:val="20"/>
                <w:szCs w:val="20"/>
              </w:rPr>
              <w:t>Job</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3"/>
                <w:sz w:val="20"/>
                <w:szCs w:val="20"/>
              </w:rPr>
              <w:t>Resale</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349"/>
              <w:jc w:val="right"/>
              <w:rPr>
                <w:rFonts w:ascii="Times New Roman" w:hAnsi="Times New Roman" w:cs="Times New Roman"/>
                <w:sz w:val="24"/>
                <w:szCs w:val="24"/>
              </w:rPr>
            </w:pPr>
            <w:r>
              <w:rPr>
                <w:rFonts w:ascii="Arial" w:hAnsi="Arial" w:cs="Arial"/>
                <w:sz w:val="20"/>
                <w:szCs w:val="20"/>
              </w:rPr>
              <w:t>Cost</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49"/>
              <w:jc w:val="center"/>
              <w:rPr>
                <w:rFonts w:ascii="Times New Roman" w:hAnsi="Times New Roman" w:cs="Times New Roman"/>
                <w:sz w:val="24"/>
                <w:szCs w:val="24"/>
              </w:rPr>
            </w:pPr>
            <w:r>
              <w:rPr>
                <w:rFonts w:ascii="Arial" w:hAnsi="Arial" w:cs="Arial"/>
                <w:sz w:val="20"/>
                <w:szCs w:val="20"/>
              </w:rPr>
              <w:t>UPSCALE</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2"/>
                <w:sz w:val="20"/>
                <w:szCs w:val="20"/>
              </w:rPr>
              <w:t>Cost</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5"/>
                <w:sz w:val="20"/>
                <w:szCs w:val="20"/>
              </w:rPr>
              <w:t>Value</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Arial" w:hAnsi="Arial" w:cs="Arial"/>
                <w:sz w:val="20"/>
                <w:szCs w:val="20"/>
              </w:rPr>
              <w:t>Recouped</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5"/>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49"/>
              <w:jc w:val="center"/>
              <w:rPr>
                <w:rFonts w:ascii="Times New Roman" w:hAnsi="Times New Roman" w:cs="Times New Roman"/>
                <w:sz w:val="24"/>
                <w:szCs w:val="24"/>
              </w:rPr>
            </w:pPr>
            <w:r>
              <w:rPr>
                <w:rFonts w:ascii="Arial" w:hAnsi="Arial" w:cs="Arial"/>
                <w:w w:val="93"/>
                <w:sz w:val="18"/>
                <w:szCs w:val="18"/>
              </w:rPr>
              <w:t>Bathroom Addition</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$76,429</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$44,750</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58.6%</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5"/>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29"/>
              <w:jc w:val="center"/>
              <w:rPr>
                <w:rFonts w:ascii="Times New Roman" w:hAnsi="Times New Roman" w:cs="Times New Roman"/>
                <w:sz w:val="24"/>
                <w:szCs w:val="24"/>
              </w:rPr>
            </w:pPr>
            <w:r>
              <w:rPr>
                <w:rFonts w:ascii="Arial" w:hAnsi="Arial" w:cs="Arial"/>
                <w:w w:val="90"/>
                <w:sz w:val="18"/>
                <w:szCs w:val="18"/>
              </w:rPr>
              <w:t>Bathroom Remodel</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54,115</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32,385</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59.8%</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5"/>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29"/>
              <w:jc w:val="center"/>
              <w:rPr>
                <w:rFonts w:ascii="Times New Roman" w:hAnsi="Times New Roman" w:cs="Times New Roman"/>
                <w:sz w:val="24"/>
                <w:szCs w:val="24"/>
              </w:rPr>
            </w:pPr>
            <w:r>
              <w:rPr>
                <w:rFonts w:ascii="Arial" w:hAnsi="Arial" w:cs="Arial"/>
                <w:w w:val="93"/>
                <w:sz w:val="18"/>
                <w:szCs w:val="18"/>
              </w:rPr>
              <w:t>Deck Addition (composite)</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36,385</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21,437</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58.9%</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5"/>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29"/>
              <w:jc w:val="center"/>
              <w:rPr>
                <w:rFonts w:ascii="Times New Roman" w:hAnsi="Times New Roman" w:cs="Times New Roman"/>
                <w:sz w:val="24"/>
                <w:szCs w:val="24"/>
              </w:rPr>
            </w:pPr>
            <w:r>
              <w:rPr>
                <w:rFonts w:ascii="Arial" w:hAnsi="Arial" w:cs="Arial"/>
                <w:w w:val="92"/>
                <w:sz w:val="18"/>
                <w:szCs w:val="18"/>
              </w:rPr>
              <w:t>Garage Addition</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85,592</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46,791</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54.7%</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5"/>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29"/>
              <w:jc w:val="center"/>
              <w:rPr>
                <w:rFonts w:ascii="Times New Roman" w:hAnsi="Times New Roman" w:cs="Times New Roman"/>
                <w:sz w:val="24"/>
                <w:szCs w:val="24"/>
              </w:rPr>
            </w:pPr>
            <w:r>
              <w:rPr>
                <w:rFonts w:ascii="Arial" w:hAnsi="Arial" w:cs="Arial"/>
                <w:w w:val="91"/>
                <w:sz w:val="18"/>
                <w:szCs w:val="18"/>
              </w:rPr>
              <w:t>Garage Door Replacement</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2,944</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2,429</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82.5%</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5"/>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29"/>
              <w:jc w:val="center"/>
              <w:rPr>
                <w:rFonts w:ascii="Times New Roman" w:hAnsi="Times New Roman" w:cs="Times New Roman"/>
                <w:sz w:val="24"/>
                <w:szCs w:val="24"/>
              </w:rPr>
            </w:pPr>
            <w:r>
              <w:rPr>
                <w:rFonts w:ascii="Arial" w:hAnsi="Arial" w:cs="Arial"/>
                <w:w w:val="91"/>
                <w:sz w:val="18"/>
                <w:szCs w:val="18"/>
              </w:rPr>
              <w:t>Grand Entrance</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7,548</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5,099</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67.6%</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6"/>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29"/>
              <w:jc w:val="center"/>
              <w:rPr>
                <w:rFonts w:ascii="Times New Roman" w:hAnsi="Times New Roman" w:cs="Times New Roman"/>
                <w:sz w:val="24"/>
                <w:szCs w:val="24"/>
              </w:rPr>
            </w:pPr>
            <w:r>
              <w:rPr>
                <w:rFonts w:ascii="Arial" w:hAnsi="Arial" w:cs="Arial"/>
                <w:w w:val="91"/>
                <w:sz w:val="18"/>
                <w:szCs w:val="18"/>
              </w:rPr>
              <w:t>Major Kitchen Remodel</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113,097</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66,747</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59.0%</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6"/>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29"/>
              <w:jc w:val="center"/>
              <w:rPr>
                <w:rFonts w:ascii="Times New Roman" w:hAnsi="Times New Roman" w:cs="Times New Roman"/>
                <w:sz w:val="24"/>
                <w:szCs w:val="24"/>
              </w:rPr>
            </w:pPr>
            <w:r>
              <w:rPr>
                <w:rFonts w:ascii="Arial" w:hAnsi="Arial" w:cs="Arial"/>
                <w:w w:val="93"/>
                <w:sz w:val="18"/>
                <w:szCs w:val="18"/>
              </w:rPr>
              <w:t>Master Suite Addition</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236,363</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126,860</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53.7%</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29"/>
              <w:jc w:val="center"/>
              <w:rPr>
                <w:rFonts w:ascii="Times New Roman" w:hAnsi="Times New Roman" w:cs="Times New Roman"/>
                <w:sz w:val="24"/>
                <w:szCs w:val="24"/>
              </w:rPr>
            </w:pPr>
            <w:r>
              <w:rPr>
                <w:rFonts w:ascii="Arial" w:hAnsi="Arial" w:cs="Arial"/>
                <w:w w:val="92"/>
                <w:sz w:val="18"/>
                <w:szCs w:val="18"/>
              </w:rPr>
              <w:t>Roofing Replacement</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36,329</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22,840</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62.9%</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429"/>
              <w:jc w:val="center"/>
              <w:rPr>
                <w:rFonts w:ascii="Times New Roman" w:hAnsi="Times New Roman" w:cs="Times New Roman"/>
                <w:sz w:val="24"/>
                <w:szCs w:val="24"/>
              </w:rPr>
            </w:pPr>
            <w:r>
              <w:rPr>
                <w:rFonts w:ascii="Arial" w:hAnsi="Arial" w:cs="Arial"/>
                <w:w w:val="93"/>
                <w:sz w:val="18"/>
                <w:szCs w:val="18"/>
              </w:rPr>
              <w:t>Siding Replacement (fiber-cement)</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14,014</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11,816</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84.3%</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9"/>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429"/>
              <w:jc w:val="center"/>
              <w:rPr>
                <w:rFonts w:ascii="Times New Roman" w:hAnsi="Times New Roman" w:cs="Times New Roman"/>
                <w:sz w:val="24"/>
                <w:szCs w:val="24"/>
              </w:rPr>
            </w:pPr>
            <w:r>
              <w:rPr>
                <w:rFonts w:ascii="Arial" w:hAnsi="Arial" w:cs="Arial"/>
                <w:w w:val="94"/>
                <w:sz w:val="18"/>
                <w:szCs w:val="18"/>
              </w:rPr>
              <w:t>Siding Replacement (foam-backed vinyl)</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15,184</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11,790</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77.6%</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429"/>
              <w:jc w:val="center"/>
              <w:rPr>
                <w:rFonts w:ascii="Times New Roman" w:hAnsi="Times New Roman" w:cs="Times New Roman"/>
                <w:sz w:val="24"/>
                <w:szCs w:val="24"/>
              </w:rPr>
            </w:pPr>
            <w:r>
              <w:rPr>
                <w:rFonts w:ascii="Arial" w:hAnsi="Arial" w:cs="Arial"/>
                <w:w w:val="92"/>
                <w:sz w:val="18"/>
                <w:szCs w:val="18"/>
              </w:rPr>
              <w:t>Window Replacement (vinyl)</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13,837</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10,365</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74.9%</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9"/>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1"/>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6" w:lineRule="exact"/>
              <w:ind w:left="429"/>
              <w:jc w:val="center"/>
              <w:rPr>
                <w:rFonts w:ascii="Times New Roman" w:hAnsi="Times New Roman" w:cs="Times New Roman"/>
                <w:sz w:val="24"/>
                <w:szCs w:val="24"/>
              </w:rPr>
            </w:pPr>
            <w:r>
              <w:rPr>
                <w:rFonts w:ascii="Arial" w:hAnsi="Arial" w:cs="Arial"/>
                <w:w w:val="91"/>
                <w:sz w:val="18"/>
                <w:szCs w:val="18"/>
              </w:rPr>
              <w:t>Window Replacement (wood)</w:t>
            </w:r>
          </w:p>
        </w:tc>
        <w:tc>
          <w:tcPr>
            <w:tcW w:w="13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189"/>
              <w:jc w:val="right"/>
              <w:rPr>
                <w:rFonts w:ascii="Times New Roman" w:hAnsi="Times New Roman" w:cs="Times New Roman"/>
                <w:sz w:val="24"/>
                <w:szCs w:val="24"/>
              </w:rPr>
            </w:pPr>
            <w:r>
              <w:rPr>
                <w:rFonts w:ascii="Helvetica" w:hAnsi="Helvetica" w:cs="Helvetica"/>
                <w:sz w:val="18"/>
                <w:szCs w:val="18"/>
              </w:rPr>
              <w:t>17,422</w:t>
            </w:r>
          </w:p>
        </w:tc>
        <w:tc>
          <w:tcPr>
            <w:tcW w:w="13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69"/>
              <w:jc w:val="right"/>
              <w:rPr>
                <w:rFonts w:ascii="Times New Roman" w:hAnsi="Times New Roman" w:cs="Times New Roman"/>
                <w:sz w:val="24"/>
                <w:szCs w:val="24"/>
              </w:rPr>
            </w:pPr>
            <w:r>
              <w:rPr>
                <w:rFonts w:ascii="Helvetica" w:hAnsi="Helvetica" w:cs="Helvetica"/>
                <w:sz w:val="18"/>
                <w:szCs w:val="18"/>
              </w:rPr>
              <w:t>12,533</w:t>
            </w:r>
          </w:p>
        </w:tc>
        <w:tc>
          <w:tcPr>
            <w:tcW w:w="1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Helvetica" w:hAnsi="Helvetica" w:cs="Helvetica"/>
                <w:sz w:val="18"/>
                <w:szCs w:val="18"/>
              </w:rPr>
              <w:t>71.9%</w:t>
            </w:r>
          </w:p>
        </w:tc>
        <w:tc>
          <w:tcPr>
            <w:tcW w:w="9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
        </w:trPr>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52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3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14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917549">
      <w:pPr>
        <w:pStyle w:val="DefaultParagraphFont"/>
        <w:widowControl w:val="0"/>
        <w:autoSpaceDE w:val="0"/>
        <w:autoSpaceDN w:val="0"/>
        <w:adjustRightInd w:val="0"/>
        <w:spacing w:after="0" w:line="49" w:lineRule="exact"/>
        <w:rPr>
          <w:rFonts w:ascii="Times New Roman" w:hAnsi="Times New Roman" w:cs="Times New Roman"/>
          <w:sz w:val="24"/>
          <w:szCs w:val="24"/>
        </w:rPr>
      </w:pPr>
      <w:r>
        <w:rPr>
          <w:noProof/>
        </w:rPr>
        <w:drawing>
          <wp:anchor distT="0" distB="0" distL="114300" distR="114300" simplePos="0" relativeHeight="251665408" behindDoc="1" locked="0" layoutInCell="0" allowOverlap="1">
            <wp:simplePos x="0" y="0"/>
            <wp:positionH relativeFrom="column">
              <wp:posOffset>3289935</wp:posOffset>
            </wp:positionH>
            <wp:positionV relativeFrom="paragraph">
              <wp:posOffset>-8918575</wp:posOffset>
            </wp:positionV>
            <wp:extent cx="3274060" cy="8915400"/>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4060" cy="8915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536FB">
      <w:pPr>
        <w:pStyle w:val="DefaultParagraphFont"/>
        <w:widowControl w:val="0"/>
        <w:autoSpaceDE w:val="0"/>
        <w:autoSpaceDN w:val="0"/>
        <w:adjustRightInd w:val="0"/>
        <w:spacing w:after="0" w:line="240" w:lineRule="auto"/>
        <w:ind w:left="6360"/>
        <w:rPr>
          <w:rFonts w:ascii="Times New Roman" w:hAnsi="Times New Roman" w:cs="Times New Roman"/>
          <w:sz w:val="24"/>
          <w:szCs w:val="24"/>
        </w:rPr>
      </w:pPr>
      <w:r>
        <w:rPr>
          <w:rFonts w:ascii="Arial" w:hAnsi="Arial" w:cs="Arial"/>
          <w:sz w:val="12"/>
          <w:szCs w:val="12"/>
        </w:rPr>
        <w:t xml:space="preserve">CONFIDENCE LEVEL: </w:t>
      </w:r>
      <w:r>
        <w:rPr>
          <w:rFonts w:ascii="Helvetica" w:hAnsi="Helvetica" w:cs="Helvetica"/>
          <w:sz w:val="16"/>
          <w:szCs w:val="16"/>
        </w:rPr>
        <w:t>95% +/- 1.82</w:t>
      </w: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77"/>
          <w:pgMar w:top="20" w:right="0" w:bottom="0" w:left="0" w:header="720" w:footer="720" w:gutter="0"/>
          <w:cols w:space="720" w:equalWidth="0">
            <w:col w:w="12240"/>
          </w:cols>
          <w:noEndnote/>
        </w:sectPr>
      </w:pPr>
    </w:p>
    <w:p w:rsidR="00000000" w:rsidRDefault="00C536FB">
      <w:pPr>
        <w:pStyle w:val="DefaultParagraphFont"/>
        <w:widowControl w:val="0"/>
        <w:autoSpaceDE w:val="0"/>
        <w:autoSpaceDN w:val="0"/>
        <w:adjustRightInd w:val="0"/>
        <w:spacing w:after="0" w:line="42"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5"/>
          <w:szCs w:val="15"/>
        </w:rPr>
        <w:t>This document contains copyrighted material and is not authorized for display on the Internet or for republication in any media for resale.</w:t>
      </w:r>
    </w:p>
    <w:p w:rsidR="00000000" w:rsidRDefault="00C536FB">
      <w:pPr>
        <w:pStyle w:val="DefaultParagraphFont"/>
        <w:widowControl w:val="0"/>
        <w:autoSpaceDE w:val="0"/>
        <w:autoSpaceDN w:val="0"/>
        <w:adjustRightInd w:val="0"/>
        <w:spacing w:after="0" w:line="67"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423" w:lineRule="auto"/>
        <w:rPr>
          <w:rFonts w:ascii="Times New Roman" w:hAnsi="Times New Roman" w:cs="Times New Roman"/>
          <w:sz w:val="24"/>
          <w:szCs w:val="24"/>
        </w:rPr>
      </w:pPr>
      <w:r>
        <w:rPr>
          <w:rFonts w:ascii="Arial" w:hAnsi="Arial" w:cs="Arial"/>
          <w:sz w:val="15"/>
          <w:szCs w:val="15"/>
        </w:rPr>
        <w:t>©2015 Hanley Wood, LLC. Republication or dissemination of Remodeling’s 2015 Cost vs. Value Report is expressly prohibited without the written permission of Hanley Wood, LLC. “Cost vs. Value” is a registered trademark of Hanley Wood, LLC. Unauthorized use i</w:t>
      </w:r>
      <w:r>
        <w:rPr>
          <w:rFonts w:ascii="Arial" w:hAnsi="Arial" w:cs="Arial"/>
          <w:sz w:val="15"/>
          <w:szCs w:val="15"/>
        </w:rPr>
        <w:t>s prohibited.</w:t>
      </w: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77"/>
          <w:pgMar w:top="20" w:right="1980" w:bottom="0" w:left="960" w:header="720" w:footer="720" w:gutter="0"/>
          <w:cols w:space="720" w:equalWidth="0">
            <w:col w:w="9300"/>
          </w:cols>
          <w:noEndnote/>
        </w:sectPr>
      </w:pPr>
    </w:p>
    <w:tbl>
      <w:tblPr>
        <w:tblW w:w="0" w:type="nil"/>
        <w:tblInd w:w="0" w:type="nil"/>
        <w:tblLayout w:type="fixed"/>
        <w:tblCellMar>
          <w:left w:w="0" w:type="dxa"/>
          <w:right w:w="0" w:type="dxa"/>
        </w:tblCellMar>
        <w:tblLook w:val="0000" w:firstRow="0" w:lastRow="0" w:firstColumn="0" w:lastColumn="0" w:noHBand="0" w:noVBand="0"/>
      </w:tblPr>
      <w:tblGrid>
        <w:gridCol w:w="460"/>
        <w:gridCol w:w="3580"/>
        <w:gridCol w:w="1060"/>
        <w:gridCol w:w="1120"/>
        <w:gridCol w:w="1120"/>
        <w:gridCol w:w="220"/>
        <w:gridCol w:w="1040"/>
        <w:gridCol w:w="1180"/>
        <w:gridCol w:w="1080"/>
        <w:gridCol w:w="200"/>
        <w:gridCol w:w="1060"/>
        <w:gridCol w:w="1020"/>
        <w:gridCol w:w="1200"/>
        <w:gridCol w:w="20"/>
      </w:tblGrid>
      <w:tr w:rsidR="00000000">
        <w:tblPrEx>
          <w:tblCellMar>
            <w:top w:w="0" w:type="dxa"/>
            <w:left w:w="0" w:type="dxa"/>
            <w:bottom w:w="0" w:type="dxa"/>
            <w:right w:w="0" w:type="dxa"/>
          </w:tblCellMar>
        </w:tblPrEx>
        <w:trPr>
          <w:trHeight w:val="613"/>
        </w:trPr>
        <w:tc>
          <w:tcPr>
            <w:tcW w:w="460" w:type="dxa"/>
            <w:tcBorders>
              <w:top w:val="nil"/>
              <w:left w:val="nil"/>
              <w:bottom w:val="nil"/>
              <w:right w:val="nil"/>
            </w:tcBorders>
            <w:shd w:val="clear" w:color="auto" w:fill="000000"/>
            <w:vAlign w:val="bottom"/>
          </w:tcPr>
          <w:p w:rsidR="00000000" w:rsidRDefault="00917549">
            <w:pPr>
              <w:pStyle w:val="DefaultParagraphFont"/>
              <w:widowControl w:val="0"/>
              <w:autoSpaceDE w:val="0"/>
              <w:autoSpaceDN w:val="0"/>
              <w:adjustRightInd w:val="0"/>
              <w:spacing w:after="0" w:line="240" w:lineRule="auto"/>
              <w:rPr>
                <w:rFonts w:ascii="Times New Roman" w:hAnsi="Times New Roman" w:cs="Times New Roman"/>
                <w:sz w:val="24"/>
                <w:szCs w:val="24"/>
              </w:rPr>
            </w:pPr>
            <w:bookmarkStart w:id="9" w:name="page9"/>
            <w:bookmarkEnd w:id="9"/>
            <w:r>
              <w:rPr>
                <w:noProof/>
              </w:rPr>
              <w:lastRenderedPageBreak/>
              <w:drawing>
                <wp:anchor distT="0" distB="0" distL="114300" distR="114300" simplePos="0" relativeHeight="251666432" behindDoc="1" locked="0" layoutInCell="0" allowOverlap="1">
                  <wp:simplePos x="0" y="0"/>
                  <wp:positionH relativeFrom="page">
                    <wp:posOffset>2565400</wp:posOffset>
                  </wp:positionH>
                  <wp:positionV relativeFrom="page">
                    <wp:posOffset>0</wp:posOffset>
                  </wp:positionV>
                  <wp:extent cx="7035800" cy="6248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35800" cy="624840"/>
                          </a:xfrm>
                          <a:prstGeom prst="rect">
                            <a:avLst/>
                          </a:prstGeom>
                          <a:noFill/>
                        </pic:spPr>
                      </pic:pic>
                    </a:graphicData>
                  </a:graphic>
                  <wp14:sizeRelH relativeFrom="page">
                    <wp14:pctWidth>0</wp14:pctWidth>
                  </wp14:sizeRelH>
                  <wp14:sizeRelV relativeFrom="page">
                    <wp14:pctHeight>0</wp14:pctHeight>
                  </wp14:sizeRelV>
                </wp:anchor>
              </w:drawing>
            </w:r>
          </w:p>
        </w:tc>
        <w:tc>
          <w:tcPr>
            <w:tcW w:w="358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740" w:type="dxa"/>
            <w:gridSpan w:val="6"/>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w w:val="98"/>
                <w:sz w:val="18"/>
                <w:szCs w:val="18"/>
              </w:rPr>
              <w:t>This document contains copyrighted material and is not authorized for</w:t>
            </w:r>
          </w:p>
        </w:tc>
        <w:tc>
          <w:tcPr>
            <w:tcW w:w="108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2240" w:type="dxa"/>
            <w:gridSpan w:val="3"/>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ind w:left="700"/>
              <w:rPr>
                <w:rFonts w:ascii="Times New Roman" w:hAnsi="Times New Roman" w:cs="Times New Roman"/>
                <w:sz w:val="24"/>
                <w:szCs w:val="24"/>
              </w:rPr>
            </w:pPr>
            <w:r>
              <w:rPr>
                <w:rFonts w:ascii="Helvetica" w:hAnsi="Helvetica" w:cs="Helvetica"/>
                <w:b/>
                <w:bCs/>
                <w:w w:val="98"/>
                <w:sz w:val="28"/>
                <w:szCs w:val="28"/>
              </w:rPr>
              <w:t>Seattle, WA</w:t>
            </w: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46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58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5740" w:type="dxa"/>
            <w:gridSpan w:val="6"/>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sz w:val="18"/>
                <w:szCs w:val="18"/>
              </w:rPr>
              <w:t>display on the Internet or for republication in any media for resale.</w:t>
            </w:r>
          </w:p>
        </w:tc>
        <w:tc>
          <w:tcPr>
            <w:tcW w:w="108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6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2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20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7"/>
        </w:trPr>
        <w:tc>
          <w:tcPr>
            <w:tcW w:w="46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358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6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12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12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4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18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108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3280" w:type="dxa"/>
            <w:gridSpan w:val="3"/>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9"/>
                <w:szCs w:val="19"/>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1"/>
        </w:trPr>
        <w:tc>
          <w:tcPr>
            <w:tcW w:w="460" w:type="dxa"/>
            <w:vMerge w:val="restart"/>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580" w:type="dxa"/>
            <w:vMerge w:val="restart"/>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98"/>
              <w:jc w:val="center"/>
              <w:rPr>
                <w:rFonts w:ascii="Times New Roman" w:hAnsi="Times New Roman" w:cs="Times New Roman"/>
                <w:sz w:val="24"/>
                <w:szCs w:val="24"/>
              </w:rPr>
            </w:pPr>
            <w:r>
              <w:rPr>
                <w:rFonts w:ascii="Arial" w:hAnsi="Arial" w:cs="Arial"/>
                <w:sz w:val="20"/>
                <w:szCs w:val="20"/>
              </w:rPr>
              <w:t>P</w:t>
            </w:r>
            <w:r>
              <w:rPr>
                <w:rFonts w:ascii="Arial" w:hAnsi="Arial" w:cs="Arial"/>
                <w:sz w:val="20"/>
                <w:szCs w:val="20"/>
              </w:rPr>
              <w:t>ROJECT TYPE</w:t>
            </w:r>
          </w:p>
        </w:tc>
        <w:tc>
          <w:tcPr>
            <w:tcW w:w="10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1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3280" w:type="dxa"/>
            <w:gridSpan w:val="3"/>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6"/>
                <w:szCs w:val="16"/>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2"/>
        </w:trPr>
        <w:tc>
          <w:tcPr>
            <w:tcW w:w="460" w:type="dxa"/>
            <w:vMerge/>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580" w:type="dxa"/>
            <w:vMerge/>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60" w:type="dxa"/>
            <w:tcBorders>
              <w:top w:val="nil"/>
              <w:left w:val="nil"/>
              <w:bottom w:val="single" w:sz="8" w:space="0" w:color="9DC5DE"/>
              <w:right w:val="nil"/>
            </w:tcBorders>
            <w:shd w:val="clear" w:color="auto" w:fill="9DC5DE"/>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20" w:type="dxa"/>
            <w:tcBorders>
              <w:top w:val="nil"/>
              <w:left w:val="nil"/>
              <w:bottom w:val="single" w:sz="8" w:space="0" w:color="9DC5DE"/>
              <w:right w:val="nil"/>
            </w:tcBorders>
            <w:shd w:val="clear" w:color="auto" w:fill="9DC5DE"/>
            <w:vAlign w:val="bottom"/>
          </w:tcPr>
          <w:p w:rsidR="00000000" w:rsidRDefault="00C536FB">
            <w:pPr>
              <w:pStyle w:val="DefaultParagraphFont"/>
              <w:widowControl w:val="0"/>
              <w:autoSpaceDE w:val="0"/>
              <w:autoSpaceDN w:val="0"/>
              <w:adjustRightInd w:val="0"/>
              <w:spacing w:after="0" w:line="168" w:lineRule="exact"/>
              <w:ind w:right="9"/>
              <w:jc w:val="right"/>
              <w:rPr>
                <w:rFonts w:ascii="Times New Roman" w:hAnsi="Times New Roman" w:cs="Times New Roman"/>
                <w:sz w:val="24"/>
                <w:szCs w:val="24"/>
              </w:rPr>
            </w:pPr>
            <w:r>
              <w:rPr>
                <w:rFonts w:ascii="Helvetica" w:hAnsi="Helvetica" w:cs="Helvetica"/>
                <w:b/>
                <w:bCs/>
                <w:color w:val="FFFFFF"/>
                <w:sz w:val="18"/>
                <w:szCs w:val="18"/>
              </w:rPr>
              <w:t>SEATTLE</w:t>
            </w:r>
          </w:p>
        </w:tc>
        <w:tc>
          <w:tcPr>
            <w:tcW w:w="1120" w:type="dxa"/>
            <w:tcBorders>
              <w:top w:val="nil"/>
              <w:left w:val="nil"/>
              <w:bottom w:val="single" w:sz="8" w:space="0" w:color="9DC5DE"/>
              <w:right w:val="nil"/>
            </w:tcBorders>
            <w:shd w:val="clear" w:color="auto" w:fill="9DC5DE"/>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single" w:sz="8" w:space="0" w:color="F0B187"/>
              <w:right w:val="nil"/>
            </w:tcBorders>
            <w:shd w:val="clear" w:color="auto" w:fill="F0B18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single" w:sz="8" w:space="0" w:color="F0B187"/>
              <w:right w:val="nil"/>
            </w:tcBorders>
            <w:shd w:val="clear" w:color="auto" w:fill="F0B187"/>
            <w:vAlign w:val="bottom"/>
          </w:tcPr>
          <w:p w:rsidR="00000000" w:rsidRDefault="00C536FB">
            <w:pPr>
              <w:pStyle w:val="DefaultParagraphFont"/>
              <w:widowControl w:val="0"/>
              <w:autoSpaceDE w:val="0"/>
              <w:autoSpaceDN w:val="0"/>
              <w:adjustRightInd w:val="0"/>
              <w:spacing w:after="0" w:line="168" w:lineRule="exact"/>
              <w:ind w:right="89"/>
              <w:jc w:val="right"/>
              <w:rPr>
                <w:rFonts w:ascii="Times New Roman" w:hAnsi="Times New Roman" w:cs="Times New Roman"/>
                <w:sz w:val="24"/>
                <w:szCs w:val="24"/>
              </w:rPr>
            </w:pPr>
            <w:r>
              <w:rPr>
                <w:rFonts w:ascii="Helvetica" w:hAnsi="Helvetica" w:cs="Helvetica"/>
                <w:b/>
                <w:bCs/>
                <w:color w:val="FFFFFF"/>
                <w:sz w:val="18"/>
                <w:szCs w:val="18"/>
              </w:rPr>
              <w:t>PACIFIC</w:t>
            </w:r>
          </w:p>
        </w:tc>
        <w:tc>
          <w:tcPr>
            <w:tcW w:w="1080" w:type="dxa"/>
            <w:tcBorders>
              <w:top w:val="nil"/>
              <w:left w:val="nil"/>
              <w:bottom w:val="single" w:sz="8" w:space="0" w:color="F0B187"/>
              <w:right w:val="nil"/>
            </w:tcBorders>
            <w:shd w:val="clear" w:color="auto" w:fill="F0B18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300" w:type="dxa"/>
            <w:gridSpan w:val="4"/>
            <w:tcBorders>
              <w:top w:val="nil"/>
              <w:left w:val="nil"/>
              <w:bottom w:val="single" w:sz="8" w:space="0" w:color="A8BFA7"/>
              <w:right w:val="nil"/>
            </w:tcBorders>
            <w:shd w:val="clear" w:color="auto" w:fill="A8BFA7"/>
            <w:vAlign w:val="bottom"/>
          </w:tcPr>
          <w:p w:rsidR="00000000" w:rsidRDefault="00C536FB">
            <w:pPr>
              <w:pStyle w:val="DefaultParagraphFont"/>
              <w:widowControl w:val="0"/>
              <w:autoSpaceDE w:val="0"/>
              <w:autoSpaceDN w:val="0"/>
              <w:adjustRightInd w:val="0"/>
              <w:spacing w:after="0" w:line="168" w:lineRule="exact"/>
              <w:ind w:left="460"/>
              <w:rPr>
                <w:rFonts w:ascii="Times New Roman" w:hAnsi="Times New Roman" w:cs="Times New Roman"/>
                <w:sz w:val="24"/>
                <w:szCs w:val="24"/>
              </w:rPr>
            </w:pPr>
            <w:r>
              <w:rPr>
                <w:rFonts w:ascii="Helvetica" w:hAnsi="Helvetica" w:cs="Helvetica"/>
                <w:b/>
                <w:bCs/>
                <w:color w:val="FFFFFF"/>
                <w:sz w:val="18"/>
                <w:szCs w:val="18"/>
              </w:rPr>
              <w:t>2015 NATIONAL AVERAGES</w:t>
            </w: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1"/>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3580" w:type="dxa"/>
            <w:vMerge w:val="restart"/>
            <w:tcBorders>
              <w:top w:val="single" w:sz="8" w:space="0" w:color="auto"/>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98"/>
              <w:jc w:val="center"/>
              <w:rPr>
                <w:rFonts w:ascii="Times New Roman" w:hAnsi="Times New Roman" w:cs="Times New Roman"/>
                <w:sz w:val="24"/>
                <w:szCs w:val="24"/>
              </w:rPr>
            </w:pPr>
            <w:r>
              <w:rPr>
                <w:rFonts w:ascii="Arial" w:hAnsi="Arial" w:cs="Arial"/>
                <w:sz w:val="20"/>
                <w:szCs w:val="20"/>
              </w:rPr>
              <w:t>MIDRANGE</w:t>
            </w:r>
          </w:p>
        </w:tc>
        <w:tc>
          <w:tcPr>
            <w:tcW w:w="1060" w:type="dxa"/>
            <w:tcBorders>
              <w:top w:val="single" w:sz="8" w:space="0" w:color="auto"/>
              <w:left w:val="nil"/>
              <w:bottom w:val="nil"/>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6"/>
                <w:sz w:val="20"/>
                <w:szCs w:val="20"/>
              </w:rPr>
              <w:t>Job</w:t>
            </w:r>
          </w:p>
        </w:tc>
        <w:tc>
          <w:tcPr>
            <w:tcW w:w="1120" w:type="dxa"/>
            <w:tcBorders>
              <w:top w:val="single" w:sz="8" w:space="0" w:color="auto"/>
              <w:left w:val="nil"/>
              <w:bottom w:val="nil"/>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9"/>
              <w:jc w:val="center"/>
              <w:rPr>
                <w:rFonts w:ascii="Times New Roman" w:hAnsi="Times New Roman" w:cs="Times New Roman"/>
                <w:sz w:val="24"/>
                <w:szCs w:val="24"/>
              </w:rPr>
            </w:pPr>
            <w:r>
              <w:rPr>
                <w:rFonts w:ascii="Arial" w:hAnsi="Arial" w:cs="Arial"/>
                <w:w w:val="83"/>
                <w:sz w:val="20"/>
                <w:szCs w:val="20"/>
              </w:rPr>
              <w:t>Resale</w:t>
            </w:r>
          </w:p>
        </w:tc>
        <w:tc>
          <w:tcPr>
            <w:tcW w:w="1120" w:type="dxa"/>
            <w:tcBorders>
              <w:top w:val="single" w:sz="8" w:space="0" w:color="auto"/>
              <w:left w:val="nil"/>
              <w:bottom w:val="nil"/>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center"/>
              <w:rPr>
                <w:rFonts w:ascii="Times New Roman" w:hAnsi="Times New Roman" w:cs="Times New Roman"/>
                <w:sz w:val="24"/>
                <w:szCs w:val="24"/>
              </w:rPr>
            </w:pPr>
            <w:r>
              <w:rPr>
                <w:rFonts w:ascii="Arial" w:hAnsi="Arial" w:cs="Arial"/>
                <w:w w:val="82"/>
                <w:sz w:val="20"/>
                <w:szCs w:val="20"/>
              </w:rPr>
              <w:t>Cost</w:t>
            </w:r>
          </w:p>
        </w:tc>
        <w:tc>
          <w:tcPr>
            <w:tcW w:w="220" w:type="dxa"/>
            <w:tcBorders>
              <w:top w:val="single" w:sz="8" w:space="0" w:color="auto"/>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40" w:type="dxa"/>
            <w:tcBorders>
              <w:top w:val="single" w:sz="8" w:space="0" w:color="auto"/>
              <w:left w:val="nil"/>
              <w:bottom w:val="nil"/>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6"/>
                <w:sz w:val="20"/>
                <w:szCs w:val="20"/>
              </w:rPr>
              <w:t>Job</w:t>
            </w:r>
          </w:p>
        </w:tc>
        <w:tc>
          <w:tcPr>
            <w:tcW w:w="1180" w:type="dxa"/>
            <w:tcBorders>
              <w:top w:val="single" w:sz="8" w:space="0" w:color="auto"/>
              <w:left w:val="nil"/>
              <w:bottom w:val="nil"/>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49"/>
              <w:jc w:val="center"/>
              <w:rPr>
                <w:rFonts w:ascii="Times New Roman" w:hAnsi="Times New Roman" w:cs="Times New Roman"/>
                <w:sz w:val="24"/>
                <w:szCs w:val="24"/>
              </w:rPr>
            </w:pPr>
            <w:r>
              <w:rPr>
                <w:rFonts w:ascii="Arial" w:hAnsi="Arial" w:cs="Arial"/>
                <w:w w:val="83"/>
                <w:sz w:val="20"/>
                <w:szCs w:val="20"/>
              </w:rPr>
              <w:t>Resale</w:t>
            </w:r>
          </w:p>
        </w:tc>
        <w:tc>
          <w:tcPr>
            <w:tcW w:w="1080" w:type="dxa"/>
            <w:tcBorders>
              <w:top w:val="single" w:sz="8" w:space="0" w:color="auto"/>
              <w:left w:val="nil"/>
              <w:bottom w:val="nil"/>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129"/>
              <w:jc w:val="center"/>
              <w:rPr>
                <w:rFonts w:ascii="Times New Roman" w:hAnsi="Times New Roman" w:cs="Times New Roman"/>
                <w:sz w:val="24"/>
                <w:szCs w:val="24"/>
              </w:rPr>
            </w:pPr>
            <w:r>
              <w:rPr>
                <w:rFonts w:ascii="Arial" w:hAnsi="Arial" w:cs="Arial"/>
                <w:w w:val="82"/>
                <w:sz w:val="20"/>
                <w:szCs w:val="20"/>
              </w:rPr>
              <w:t>Cost</w:t>
            </w:r>
          </w:p>
        </w:tc>
        <w:tc>
          <w:tcPr>
            <w:tcW w:w="200" w:type="dxa"/>
            <w:tcBorders>
              <w:top w:val="single" w:sz="8" w:space="0" w:color="auto"/>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c>
          <w:tcPr>
            <w:tcW w:w="1060" w:type="dxa"/>
            <w:tcBorders>
              <w:top w:val="single" w:sz="8" w:space="0" w:color="auto"/>
              <w:left w:val="nil"/>
              <w:bottom w:val="nil"/>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6"/>
                <w:sz w:val="20"/>
                <w:szCs w:val="20"/>
              </w:rPr>
              <w:t>Job</w:t>
            </w:r>
          </w:p>
        </w:tc>
        <w:tc>
          <w:tcPr>
            <w:tcW w:w="1020" w:type="dxa"/>
            <w:tcBorders>
              <w:top w:val="single" w:sz="8" w:space="0" w:color="auto"/>
              <w:left w:val="nil"/>
              <w:bottom w:val="nil"/>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3"/>
                <w:sz w:val="20"/>
                <w:szCs w:val="20"/>
              </w:rPr>
              <w:t>Resale</w:t>
            </w:r>
          </w:p>
        </w:tc>
        <w:tc>
          <w:tcPr>
            <w:tcW w:w="1220" w:type="dxa"/>
            <w:gridSpan w:val="2"/>
            <w:tcBorders>
              <w:top w:val="single" w:sz="8" w:space="0" w:color="auto"/>
              <w:left w:val="nil"/>
              <w:bottom w:val="nil"/>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0"/>
              <w:jc w:val="center"/>
              <w:rPr>
                <w:rFonts w:ascii="Times New Roman" w:hAnsi="Times New Roman" w:cs="Times New Roman"/>
                <w:sz w:val="24"/>
                <w:szCs w:val="24"/>
              </w:rPr>
            </w:pPr>
            <w:r>
              <w:rPr>
                <w:rFonts w:ascii="Arial" w:hAnsi="Arial" w:cs="Arial"/>
                <w:w w:val="82"/>
                <w:sz w:val="20"/>
                <w:szCs w:val="20"/>
              </w:rPr>
              <w:t>Cost</w:t>
            </w: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7"/>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3580" w:type="dxa"/>
            <w:vMerge/>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60" w:type="dxa"/>
            <w:vMerge w:val="restart"/>
            <w:tcBorders>
              <w:top w:val="nil"/>
              <w:left w:val="nil"/>
              <w:bottom w:val="nil"/>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7"/>
                <w:sz w:val="20"/>
                <w:szCs w:val="20"/>
              </w:rPr>
              <w:t>Cost</w:t>
            </w:r>
          </w:p>
        </w:tc>
        <w:tc>
          <w:tcPr>
            <w:tcW w:w="1120" w:type="dxa"/>
            <w:vMerge w:val="restart"/>
            <w:tcBorders>
              <w:top w:val="nil"/>
              <w:left w:val="nil"/>
              <w:bottom w:val="nil"/>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9"/>
              <w:jc w:val="center"/>
              <w:rPr>
                <w:rFonts w:ascii="Times New Roman" w:hAnsi="Times New Roman" w:cs="Times New Roman"/>
                <w:sz w:val="24"/>
                <w:szCs w:val="24"/>
              </w:rPr>
            </w:pPr>
            <w:r>
              <w:rPr>
                <w:rFonts w:ascii="Arial" w:hAnsi="Arial" w:cs="Arial"/>
                <w:w w:val="85"/>
                <w:sz w:val="20"/>
                <w:szCs w:val="20"/>
              </w:rPr>
              <w:t>Value</w:t>
            </w:r>
          </w:p>
        </w:tc>
        <w:tc>
          <w:tcPr>
            <w:tcW w:w="1120" w:type="dxa"/>
            <w:vMerge w:val="restart"/>
            <w:tcBorders>
              <w:top w:val="nil"/>
              <w:left w:val="nil"/>
              <w:bottom w:val="nil"/>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49"/>
              <w:jc w:val="center"/>
              <w:rPr>
                <w:rFonts w:ascii="Times New Roman" w:hAnsi="Times New Roman" w:cs="Times New Roman"/>
                <w:sz w:val="24"/>
                <w:szCs w:val="24"/>
              </w:rPr>
            </w:pPr>
            <w:r>
              <w:rPr>
                <w:rFonts w:ascii="Arial" w:hAnsi="Arial" w:cs="Arial"/>
                <w:w w:val="85"/>
                <w:sz w:val="20"/>
                <w:szCs w:val="20"/>
              </w:rPr>
              <w:t>Recouped</w:t>
            </w:r>
          </w:p>
        </w:tc>
        <w:tc>
          <w:tcPr>
            <w:tcW w:w="2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40" w:type="dxa"/>
            <w:vMerge w:val="restart"/>
            <w:tcBorders>
              <w:top w:val="nil"/>
              <w:left w:val="nil"/>
              <w:bottom w:val="nil"/>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7"/>
                <w:sz w:val="20"/>
                <w:szCs w:val="20"/>
              </w:rPr>
              <w:t>Cost</w:t>
            </w:r>
          </w:p>
        </w:tc>
        <w:tc>
          <w:tcPr>
            <w:tcW w:w="1180" w:type="dxa"/>
            <w:vMerge w:val="restart"/>
            <w:tcBorders>
              <w:top w:val="nil"/>
              <w:left w:val="nil"/>
              <w:bottom w:val="nil"/>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49"/>
              <w:jc w:val="center"/>
              <w:rPr>
                <w:rFonts w:ascii="Times New Roman" w:hAnsi="Times New Roman" w:cs="Times New Roman"/>
                <w:sz w:val="24"/>
                <w:szCs w:val="24"/>
              </w:rPr>
            </w:pPr>
            <w:r>
              <w:rPr>
                <w:rFonts w:ascii="Arial" w:hAnsi="Arial" w:cs="Arial"/>
                <w:w w:val="85"/>
                <w:sz w:val="20"/>
                <w:szCs w:val="20"/>
              </w:rPr>
              <w:t>Value</w:t>
            </w:r>
          </w:p>
        </w:tc>
        <w:tc>
          <w:tcPr>
            <w:tcW w:w="1080" w:type="dxa"/>
            <w:vMerge w:val="restart"/>
            <w:tcBorders>
              <w:top w:val="nil"/>
              <w:left w:val="nil"/>
              <w:bottom w:val="nil"/>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center"/>
              <w:rPr>
                <w:rFonts w:ascii="Times New Roman" w:hAnsi="Times New Roman" w:cs="Times New Roman"/>
                <w:sz w:val="24"/>
                <w:szCs w:val="24"/>
              </w:rPr>
            </w:pPr>
            <w:r>
              <w:rPr>
                <w:rFonts w:ascii="Arial" w:hAnsi="Arial" w:cs="Arial"/>
                <w:w w:val="85"/>
                <w:sz w:val="20"/>
                <w:szCs w:val="20"/>
              </w:rPr>
              <w:t>Recouped</w:t>
            </w:r>
          </w:p>
        </w:tc>
        <w:tc>
          <w:tcPr>
            <w:tcW w:w="2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60" w:type="dxa"/>
            <w:vMerge w:val="restart"/>
            <w:tcBorders>
              <w:top w:val="nil"/>
              <w:left w:val="nil"/>
              <w:bottom w:val="nil"/>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7"/>
                <w:sz w:val="20"/>
                <w:szCs w:val="20"/>
              </w:rPr>
              <w:t>Cost</w:t>
            </w:r>
          </w:p>
        </w:tc>
        <w:tc>
          <w:tcPr>
            <w:tcW w:w="1020" w:type="dxa"/>
            <w:vMerge w:val="restart"/>
            <w:tcBorders>
              <w:top w:val="nil"/>
              <w:left w:val="nil"/>
              <w:bottom w:val="nil"/>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5"/>
                <w:sz w:val="20"/>
                <w:szCs w:val="20"/>
              </w:rPr>
              <w:t>Value</w:t>
            </w:r>
          </w:p>
        </w:tc>
        <w:tc>
          <w:tcPr>
            <w:tcW w:w="1220" w:type="dxa"/>
            <w:gridSpan w:val="2"/>
            <w:vMerge w:val="restart"/>
            <w:tcBorders>
              <w:top w:val="nil"/>
              <w:left w:val="nil"/>
              <w:bottom w:val="nil"/>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w w:val="85"/>
                <w:sz w:val="20"/>
                <w:szCs w:val="20"/>
              </w:rPr>
              <w:t>Recouped</w:t>
            </w: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35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60" w:type="dxa"/>
            <w:vMerge/>
            <w:tcBorders>
              <w:top w:val="nil"/>
              <w:left w:val="nil"/>
              <w:bottom w:val="single" w:sz="8" w:space="0" w:color="E6F0FA"/>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120" w:type="dxa"/>
            <w:vMerge/>
            <w:tcBorders>
              <w:top w:val="nil"/>
              <w:left w:val="nil"/>
              <w:bottom w:val="single" w:sz="8" w:space="0" w:color="E6F0FA"/>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120" w:type="dxa"/>
            <w:vMerge/>
            <w:tcBorders>
              <w:top w:val="nil"/>
              <w:left w:val="nil"/>
              <w:bottom w:val="single" w:sz="8" w:space="0" w:color="E6F0FA"/>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40" w:type="dxa"/>
            <w:vMerge/>
            <w:tcBorders>
              <w:top w:val="nil"/>
              <w:left w:val="nil"/>
              <w:bottom w:val="single" w:sz="8" w:space="0" w:color="FFF3DF"/>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180" w:type="dxa"/>
            <w:vMerge/>
            <w:tcBorders>
              <w:top w:val="nil"/>
              <w:left w:val="nil"/>
              <w:bottom w:val="single" w:sz="8" w:space="0" w:color="FFF3DF"/>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80" w:type="dxa"/>
            <w:vMerge/>
            <w:tcBorders>
              <w:top w:val="nil"/>
              <w:left w:val="nil"/>
              <w:bottom w:val="single" w:sz="8" w:space="0" w:color="FFF3DF"/>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60" w:type="dxa"/>
            <w:vMerge/>
            <w:tcBorders>
              <w:top w:val="nil"/>
              <w:left w:val="nil"/>
              <w:bottom w:val="single" w:sz="8" w:space="0" w:color="EDF1E7"/>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020" w:type="dxa"/>
            <w:vMerge/>
            <w:tcBorders>
              <w:top w:val="nil"/>
              <w:left w:val="nil"/>
              <w:bottom w:val="single" w:sz="8" w:space="0" w:color="EDF1E7"/>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1220" w:type="dxa"/>
            <w:gridSpan w:val="2"/>
            <w:vMerge/>
            <w:tcBorders>
              <w:top w:val="nil"/>
              <w:left w:val="nil"/>
              <w:bottom w:val="single" w:sz="8" w:space="0" w:color="EDF1E7"/>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9"/>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single" w:sz="8" w:space="0" w:color="auto"/>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ind w:right="98"/>
              <w:jc w:val="center"/>
              <w:rPr>
                <w:rFonts w:ascii="Times New Roman" w:hAnsi="Times New Roman" w:cs="Times New Roman"/>
                <w:sz w:val="24"/>
                <w:szCs w:val="24"/>
              </w:rPr>
            </w:pPr>
            <w:r>
              <w:rPr>
                <w:rFonts w:ascii="Arial" w:hAnsi="Arial" w:cs="Arial"/>
                <w:w w:val="92"/>
                <w:sz w:val="16"/>
                <w:szCs w:val="16"/>
              </w:rPr>
              <w:t>Attic Bedroom Remodel</w:t>
            </w:r>
          </w:p>
        </w:tc>
        <w:tc>
          <w:tcPr>
            <w:tcW w:w="1060" w:type="dxa"/>
            <w:tcBorders>
              <w:top w:val="single" w:sz="8" w:space="0" w:color="auto"/>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$58,532</w:t>
            </w:r>
          </w:p>
        </w:tc>
        <w:tc>
          <w:tcPr>
            <w:tcW w:w="1120" w:type="dxa"/>
            <w:tcBorders>
              <w:top w:val="single" w:sz="8" w:space="0" w:color="auto"/>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$49,092</w:t>
            </w:r>
          </w:p>
        </w:tc>
        <w:tc>
          <w:tcPr>
            <w:tcW w:w="1120" w:type="dxa"/>
            <w:tcBorders>
              <w:top w:val="single" w:sz="8" w:space="0" w:color="auto"/>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83.9%</w:t>
            </w:r>
          </w:p>
        </w:tc>
        <w:tc>
          <w:tcPr>
            <w:tcW w:w="220" w:type="dxa"/>
            <w:tcBorders>
              <w:top w:val="single" w:sz="8" w:space="0" w:color="auto"/>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single" w:sz="8" w:space="0" w:color="auto"/>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$60,675</w:t>
            </w:r>
          </w:p>
        </w:tc>
        <w:tc>
          <w:tcPr>
            <w:tcW w:w="1180" w:type="dxa"/>
            <w:tcBorders>
              <w:top w:val="single" w:sz="8" w:space="0" w:color="auto"/>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$55,646</w:t>
            </w:r>
          </w:p>
        </w:tc>
        <w:tc>
          <w:tcPr>
            <w:tcW w:w="1080" w:type="dxa"/>
            <w:tcBorders>
              <w:top w:val="single" w:sz="8" w:space="0" w:color="auto"/>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91.7%</w:t>
            </w:r>
          </w:p>
        </w:tc>
        <w:tc>
          <w:tcPr>
            <w:tcW w:w="200" w:type="dxa"/>
            <w:tcBorders>
              <w:top w:val="single" w:sz="8" w:space="0" w:color="auto"/>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single" w:sz="8" w:space="0" w:color="auto"/>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$51,696</w:t>
            </w:r>
          </w:p>
        </w:tc>
        <w:tc>
          <w:tcPr>
            <w:tcW w:w="1020" w:type="dxa"/>
            <w:tcBorders>
              <w:top w:val="single" w:sz="8" w:space="0" w:color="auto"/>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$39,908</w:t>
            </w:r>
          </w:p>
        </w:tc>
        <w:tc>
          <w:tcPr>
            <w:tcW w:w="1200" w:type="dxa"/>
            <w:tcBorders>
              <w:top w:val="single" w:sz="8" w:space="0" w:color="auto"/>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77.2%</w:t>
            </w:r>
          </w:p>
        </w:tc>
        <w:tc>
          <w:tcPr>
            <w:tcW w:w="20" w:type="dxa"/>
            <w:tcBorders>
              <w:top w:val="single" w:sz="8" w:space="0" w:color="auto"/>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ind w:right="98"/>
              <w:jc w:val="center"/>
              <w:rPr>
                <w:rFonts w:ascii="Times New Roman" w:hAnsi="Times New Roman" w:cs="Times New Roman"/>
                <w:sz w:val="24"/>
                <w:szCs w:val="24"/>
              </w:rPr>
            </w:pPr>
            <w:r>
              <w:rPr>
                <w:rFonts w:ascii="Arial" w:hAnsi="Arial" w:cs="Arial"/>
                <w:w w:val="91"/>
                <w:sz w:val="16"/>
                <w:szCs w:val="16"/>
              </w:rPr>
              <w:t>Backup Power Generator</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13,100</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7,224</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55.1%</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13,226</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8,985</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67.9%</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12,135</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7,263</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59.9%</w:t>
            </w:r>
          </w:p>
        </w:tc>
        <w:tc>
          <w:tcPr>
            <w:tcW w:w="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ind w:right="98"/>
              <w:jc w:val="center"/>
              <w:rPr>
                <w:rFonts w:ascii="Times New Roman" w:hAnsi="Times New Roman" w:cs="Times New Roman"/>
                <w:sz w:val="24"/>
                <w:szCs w:val="24"/>
              </w:rPr>
            </w:pPr>
            <w:r>
              <w:rPr>
                <w:rFonts w:ascii="Arial" w:hAnsi="Arial" w:cs="Arial"/>
                <w:w w:val="91"/>
                <w:sz w:val="16"/>
                <w:szCs w:val="16"/>
              </w:rPr>
              <w:t>Basement Remodel</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73,435</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66,325</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90.3%</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75,596</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70,077</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92.7%</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65,442</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47,637</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72.8%</w:t>
            </w:r>
          </w:p>
        </w:tc>
        <w:tc>
          <w:tcPr>
            <w:tcW w:w="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ind w:right="98"/>
              <w:jc w:val="center"/>
              <w:rPr>
                <w:rFonts w:ascii="Times New Roman" w:hAnsi="Times New Roman" w:cs="Times New Roman"/>
                <w:sz w:val="24"/>
                <w:szCs w:val="24"/>
              </w:rPr>
            </w:pPr>
            <w:r>
              <w:rPr>
                <w:rFonts w:ascii="Arial" w:hAnsi="Arial" w:cs="Arial"/>
                <w:w w:val="94"/>
                <w:sz w:val="16"/>
                <w:szCs w:val="16"/>
              </w:rPr>
              <w:t>Bathroom Addition</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44,387</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32,991</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74.3%</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45,635</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33,715</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73.9%</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39,578</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22,875</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57.8%</w:t>
            </w:r>
          </w:p>
        </w:tc>
        <w:tc>
          <w:tcPr>
            <w:tcW w:w="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ind w:right="98"/>
              <w:jc w:val="center"/>
              <w:rPr>
                <w:rFonts w:ascii="Times New Roman" w:hAnsi="Times New Roman" w:cs="Times New Roman"/>
                <w:sz w:val="24"/>
                <w:szCs w:val="24"/>
              </w:rPr>
            </w:pPr>
            <w:r>
              <w:rPr>
                <w:rFonts w:ascii="Arial" w:hAnsi="Arial" w:cs="Arial"/>
                <w:w w:val="89"/>
                <w:sz w:val="16"/>
                <w:szCs w:val="16"/>
              </w:rPr>
              <w:t>Bathroom Remodel</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19,052</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15,347</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80.6%</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19,436</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16,681</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85.8%</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16,724</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11,707</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70.0%</w:t>
            </w:r>
          </w:p>
        </w:tc>
        <w:tc>
          <w:tcPr>
            <w:tcW w:w="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ind w:right="98"/>
              <w:jc w:val="center"/>
              <w:rPr>
                <w:rFonts w:ascii="Times New Roman" w:hAnsi="Times New Roman" w:cs="Times New Roman"/>
                <w:sz w:val="24"/>
                <w:szCs w:val="24"/>
              </w:rPr>
            </w:pPr>
            <w:r>
              <w:rPr>
                <w:rFonts w:ascii="Arial" w:hAnsi="Arial" w:cs="Arial"/>
                <w:w w:val="92"/>
                <w:sz w:val="16"/>
                <w:szCs w:val="16"/>
              </w:rPr>
              <w:t>Deck Addition (wood)</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11,444</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10,333</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90.3%</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11,685</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11,828</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101.2%</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10,048</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8,085</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80.5%</w:t>
            </w:r>
          </w:p>
        </w:tc>
        <w:tc>
          <w:tcPr>
            <w:tcW w:w="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ind w:right="98"/>
              <w:jc w:val="center"/>
              <w:rPr>
                <w:rFonts w:ascii="Times New Roman" w:hAnsi="Times New Roman" w:cs="Times New Roman"/>
                <w:sz w:val="24"/>
                <w:szCs w:val="24"/>
              </w:rPr>
            </w:pPr>
            <w:r>
              <w:rPr>
                <w:rFonts w:ascii="Arial" w:hAnsi="Arial" w:cs="Arial"/>
                <w:w w:val="94"/>
                <w:sz w:val="16"/>
                <w:szCs w:val="16"/>
              </w:rPr>
              <w:t>Deck Addition (composite)</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17,124</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14,014</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81.8%</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17,484</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13,995</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80.0%</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15,912</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10,816</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68.0%</w:t>
            </w:r>
          </w:p>
        </w:tc>
        <w:tc>
          <w:tcPr>
            <w:tcW w:w="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ind w:right="98"/>
              <w:jc w:val="center"/>
              <w:rPr>
                <w:rFonts w:ascii="Times New Roman" w:hAnsi="Times New Roman" w:cs="Times New Roman"/>
                <w:sz w:val="24"/>
                <w:szCs w:val="24"/>
              </w:rPr>
            </w:pPr>
            <w:r>
              <w:rPr>
                <w:rFonts w:ascii="Arial" w:hAnsi="Arial" w:cs="Arial"/>
                <w:w w:val="92"/>
                <w:sz w:val="16"/>
                <w:szCs w:val="16"/>
              </w:rPr>
              <w:t>Entry Door Replacement (steel)</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1,344</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1,669</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124.2%</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1,366</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1,683</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123.0%</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1,230</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1,252</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101.8%</w:t>
            </w:r>
          </w:p>
        </w:tc>
        <w:tc>
          <w:tcPr>
            <w:tcW w:w="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ind w:right="98"/>
              <w:jc w:val="center"/>
              <w:rPr>
                <w:rFonts w:ascii="Times New Roman" w:hAnsi="Times New Roman" w:cs="Times New Roman"/>
                <w:sz w:val="24"/>
                <w:szCs w:val="24"/>
              </w:rPr>
            </w:pPr>
            <w:r>
              <w:rPr>
                <w:rFonts w:ascii="Arial" w:hAnsi="Arial" w:cs="Arial"/>
                <w:w w:val="92"/>
                <w:sz w:val="16"/>
                <w:szCs w:val="16"/>
              </w:rPr>
              <w:t>Entry Door Replacement (fiberglass)</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3,074</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2,664</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86.7%</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3,107</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2,845</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91.6%</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2,926</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2,107</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72.0%</w:t>
            </w:r>
          </w:p>
        </w:tc>
        <w:tc>
          <w:tcPr>
            <w:tcW w:w="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ind w:right="98"/>
              <w:jc w:val="center"/>
              <w:rPr>
                <w:rFonts w:ascii="Times New Roman" w:hAnsi="Times New Roman" w:cs="Times New Roman"/>
                <w:sz w:val="24"/>
                <w:szCs w:val="24"/>
              </w:rPr>
            </w:pPr>
            <w:r>
              <w:rPr>
                <w:rFonts w:ascii="Arial" w:hAnsi="Arial" w:cs="Arial"/>
                <w:w w:val="91"/>
                <w:sz w:val="16"/>
                <w:szCs w:val="16"/>
              </w:rPr>
              <w:t>Family Room Addition</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92,287</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77,153</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83.6%</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94,746</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74,674</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78.8%</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84,201</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53,955</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64.1%</w:t>
            </w:r>
          </w:p>
        </w:tc>
        <w:tc>
          <w:tcPr>
            <w:tcW w:w="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ind w:right="98"/>
              <w:jc w:val="center"/>
              <w:rPr>
                <w:rFonts w:ascii="Times New Roman" w:hAnsi="Times New Roman" w:cs="Times New Roman"/>
                <w:sz w:val="24"/>
                <w:szCs w:val="24"/>
              </w:rPr>
            </w:pPr>
            <w:r>
              <w:rPr>
                <w:rFonts w:ascii="Arial" w:hAnsi="Arial" w:cs="Arial"/>
                <w:w w:val="89"/>
                <w:sz w:val="16"/>
                <w:szCs w:val="16"/>
              </w:rPr>
              <w:t>Garage Addition</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56,666</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45,795</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80.8%</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59,348</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47,279</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79.7%</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52,382</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33,938</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64.8%</w:t>
            </w:r>
          </w:p>
        </w:tc>
        <w:tc>
          <w:tcPr>
            <w:tcW w:w="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183" w:lineRule="exact"/>
              <w:ind w:right="98"/>
              <w:jc w:val="center"/>
              <w:rPr>
                <w:rFonts w:ascii="Times New Roman" w:hAnsi="Times New Roman" w:cs="Times New Roman"/>
                <w:sz w:val="24"/>
                <w:szCs w:val="24"/>
              </w:rPr>
            </w:pPr>
            <w:r>
              <w:rPr>
                <w:rFonts w:ascii="Arial" w:hAnsi="Arial" w:cs="Arial"/>
                <w:w w:val="89"/>
                <w:sz w:val="16"/>
                <w:szCs w:val="16"/>
              </w:rPr>
              <w:t>Garage Door Replacement</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1,721</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2,087</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121.3%</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1,756</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1,929</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110.0%</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1,595</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1,410</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88.4%</w:t>
            </w:r>
          </w:p>
        </w:tc>
        <w:tc>
          <w:tcPr>
            <w:tcW w:w="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183" w:lineRule="exact"/>
              <w:ind w:right="98"/>
              <w:jc w:val="center"/>
              <w:rPr>
                <w:rFonts w:ascii="Times New Roman" w:hAnsi="Times New Roman" w:cs="Times New Roman"/>
                <w:sz w:val="24"/>
                <w:szCs w:val="24"/>
              </w:rPr>
            </w:pPr>
            <w:r>
              <w:rPr>
                <w:rFonts w:ascii="Arial" w:hAnsi="Arial" w:cs="Arial"/>
                <w:w w:val="91"/>
                <w:sz w:val="16"/>
                <w:szCs w:val="16"/>
              </w:rPr>
              <w:t>Home Office Remodel</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32,051</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17,070</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53.3%</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32,652</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18,364</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56.2%</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29,066</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14,155</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48.7%</w:t>
            </w:r>
          </w:p>
        </w:tc>
        <w:tc>
          <w:tcPr>
            <w:tcW w:w="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182" w:lineRule="exact"/>
              <w:ind w:right="98"/>
              <w:jc w:val="center"/>
              <w:rPr>
                <w:rFonts w:ascii="Times New Roman" w:hAnsi="Times New Roman" w:cs="Times New Roman"/>
                <w:sz w:val="24"/>
                <w:szCs w:val="24"/>
              </w:rPr>
            </w:pPr>
            <w:r>
              <w:rPr>
                <w:rFonts w:ascii="Arial" w:hAnsi="Arial" w:cs="Arial"/>
                <w:w w:val="91"/>
                <w:sz w:val="16"/>
                <w:szCs w:val="16"/>
              </w:rPr>
              <w:t>Major Kitchen Remodel</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61,475</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50,617</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82.3%</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62,441</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50,650</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81.1%</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56,768</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38,485</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67.8%</w:t>
            </w:r>
          </w:p>
        </w:tc>
        <w:tc>
          <w:tcPr>
            <w:tcW w:w="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182" w:lineRule="exact"/>
              <w:ind w:right="98"/>
              <w:jc w:val="center"/>
              <w:rPr>
                <w:rFonts w:ascii="Times New Roman" w:hAnsi="Times New Roman" w:cs="Times New Roman"/>
                <w:sz w:val="24"/>
                <w:szCs w:val="24"/>
              </w:rPr>
            </w:pPr>
            <w:r>
              <w:rPr>
                <w:rFonts w:ascii="Arial" w:hAnsi="Arial" w:cs="Arial"/>
                <w:w w:val="94"/>
                <w:sz w:val="16"/>
                <w:szCs w:val="16"/>
              </w:rPr>
              <w:t>Master Suite Addition</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120,336</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94,247</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78.3%</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122,894</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90,608</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73.7%</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111,245</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68,596</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61.7%</w:t>
            </w:r>
          </w:p>
        </w:tc>
        <w:tc>
          <w:tcPr>
            <w:tcW w:w="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182" w:lineRule="exact"/>
              <w:ind w:right="98"/>
              <w:jc w:val="center"/>
              <w:rPr>
                <w:rFonts w:ascii="Times New Roman" w:hAnsi="Times New Roman" w:cs="Times New Roman"/>
                <w:sz w:val="24"/>
                <w:szCs w:val="24"/>
              </w:rPr>
            </w:pPr>
            <w:r>
              <w:rPr>
                <w:rFonts w:ascii="Arial" w:hAnsi="Arial" w:cs="Arial"/>
                <w:w w:val="93"/>
                <w:sz w:val="16"/>
                <w:szCs w:val="16"/>
              </w:rPr>
              <w:t>Minor Kitchen Remodel</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21,122</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20,502</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97.1%</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21,497</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21,987</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102.3%</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19,226</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15,255</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79.3%</w:t>
            </w:r>
          </w:p>
        </w:tc>
        <w:tc>
          <w:tcPr>
            <w:tcW w:w="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181" w:lineRule="exact"/>
              <w:ind w:right="98"/>
              <w:jc w:val="center"/>
              <w:rPr>
                <w:rFonts w:ascii="Times New Roman" w:hAnsi="Times New Roman" w:cs="Times New Roman"/>
                <w:sz w:val="24"/>
                <w:szCs w:val="24"/>
              </w:rPr>
            </w:pPr>
            <w:r>
              <w:rPr>
                <w:rFonts w:ascii="Arial" w:hAnsi="Arial" w:cs="Arial"/>
                <w:w w:val="90"/>
                <w:sz w:val="16"/>
                <w:szCs w:val="16"/>
              </w:rPr>
              <w:t>Roofing Replacement</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21,009</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15,236</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72.5%</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21,938</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18,094</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82.5%</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19,528</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13,975</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71.6%</w:t>
            </w:r>
          </w:p>
        </w:tc>
        <w:tc>
          <w:tcPr>
            <w:tcW w:w="20" w:type="dxa"/>
            <w:tcBorders>
              <w:top w:val="nil"/>
              <w:left w:val="nil"/>
              <w:bottom w:val="single" w:sz="8" w:space="0" w:color="EDF1E7"/>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181" w:lineRule="exact"/>
              <w:ind w:right="98"/>
              <w:jc w:val="center"/>
              <w:rPr>
                <w:rFonts w:ascii="Times New Roman" w:hAnsi="Times New Roman" w:cs="Times New Roman"/>
                <w:sz w:val="24"/>
                <w:szCs w:val="24"/>
              </w:rPr>
            </w:pPr>
            <w:r>
              <w:rPr>
                <w:rFonts w:ascii="Arial" w:hAnsi="Arial" w:cs="Arial"/>
                <w:w w:val="92"/>
                <w:sz w:val="16"/>
                <w:szCs w:val="16"/>
              </w:rPr>
              <w:t>Siding Replacement (vinyl)</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13,741</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10,320</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75.1%</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14,134</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12,571</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88.9%</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12,013</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9,694</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80.7%</w:t>
            </w:r>
          </w:p>
        </w:tc>
        <w:tc>
          <w:tcPr>
            <w:tcW w:w="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181" w:lineRule="exact"/>
              <w:ind w:right="98"/>
              <w:jc w:val="center"/>
              <w:rPr>
                <w:rFonts w:ascii="Times New Roman" w:hAnsi="Times New Roman" w:cs="Times New Roman"/>
                <w:sz w:val="24"/>
                <w:szCs w:val="24"/>
              </w:rPr>
            </w:pPr>
            <w:r>
              <w:rPr>
                <w:rFonts w:ascii="Arial" w:hAnsi="Arial" w:cs="Arial"/>
                <w:w w:val="91"/>
                <w:sz w:val="16"/>
                <w:szCs w:val="16"/>
              </w:rPr>
              <w:t>Sunroom Addition</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82,370</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44,362</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53.9%</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83,694</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47,488</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56.7%</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75,726</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36,704</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48.5%</w:t>
            </w:r>
          </w:p>
        </w:tc>
        <w:tc>
          <w:tcPr>
            <w:tcW w:w="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181" w:lineRule="exact"/>
              <w:ind w:right="98"/>
              <w:jc w:val="center"/>
              <w:rPr>
                <w:rFonts w:ascii="Times New Roman" w:hAnsi="Times New Roman" w:cs="Times New Roman"/>
                <w:sz w:val="24"/>
                <w:szCs w:val="24"/>
              </w:rPr>
            </w:pPr>
            <w:r>
              <w:rPr>
                <w:rFonts w:ascii="Arial" w:hAnsi="Arial" w:cs="Arial"/>
                <w:w w:val="94"/>
                <w:sz w:val="16"/>
                <w:szCs w:val="16"/>
              </w:rPr>
              <w:t>Two-Story Addition</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177,717</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144,633</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81.4%</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183,801</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136,524</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74.3%</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161,925</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103,848</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64.1%</w:t>
            </w:r>
          </w:p>
        </w:tc>
        <w:tc>
          <w:tcPr>
            <w:tcW w:w="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0"/>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181" w:lineRule="exact"/>
              <w:ind w:right="98"/>
              <w:jc w:val="center"/>
              <w:rPr>
                <w:rFonts w:ascii="Times New Roman" w:hAnsi="Times New Roman" w:cs="Times New Roman"/>
                <w:sz w:val="24"/>
                <w:szCs w:val="24"/>
              </w:rPr>
            </w:pPr>
            <w:r>
              <w:rPr>
                <w:rFonts w:ascii="Arial" w:hAnsi="Arial" w:cs="Arial"/>
                <w:w w:val="92"/>
                <w:sz w:val="16"/>
                <w:szCs w:val="16"/>
              </w:rPr>
              <w:t>Window Replacement (vinyl)</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11,259</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10,697</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95.0%</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11,465</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10,372</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90.5%</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11,198</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8,163</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72.9%</w:t>
            </w:r>
          </w:p>
        </w:tc>
        <w:tc>
          <w:tcPr>
            <w:tcW w:w="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2"/>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181" w:lineRule="exact"/>
              <w:ind w:right="98"/>
              <w:jc w:val="center"/>
              <w:rPr>
                <w:rFonts w:ascii="Times New Roman" w:hAnsi="Times New Roman" w:cs="Times New Roman"/>
                <w:sz w:val="24"/>
                <w:szCs w:val="24"/>
              </w:rPr>
            </w:pPr>
            <w:r>
              <w:rPr>
                <w:rFonts w:ascii="Arial" w:hAnsi="Arial" w:cs="Arial"/>
                <w:w w:val="91"/>
                <w:sz w:val="16"/>
                <w:szCs w:val="16"/>
              </w:rPr>
              <w:t>Window Replacement (wood)</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12,283</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12,215</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99.5%</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12,489</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11,911</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95.4%</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11,341</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8,937</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78.8%</w:t>
            </w:r>
          </w:p>
        </w:tc>
        <w:tc>
          <w:tcPr>
            <w:tcW w:w="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6"/>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35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181" w:lineRule="exact"/>
              <w:ind w:right="98"/>
              <w:jc w:val="center"/>
              <w:rPr>
                <w:rFonts w:ascii="Times New Roman" w:hAnsi="Times New Roman" w:cs="Times New Roman"/>
                <w:sz w:val="24"/>
                <w:szCs w:val="24"/>
              </w:rPr>
            </w:pPr>
            <w:r>
              <w:rPr>
                <w:rFonts w:ascii="Arial" w:hAnsi="Arial" w:cs="Arial"/>
                <w:w w:val="89"/>
                <w:sz w:val="16"/>
                <w:szCs w:val="16"/>
              </w:rPr>
              <w:t>Stone Veneer Accent</w:t>
            </w:r>
          </w:p>
        </w:tc>
        <w:tc>
          <w:tcPr>
            <w:tcW w:w="1060" w:type="dxa"/>
            <w:tcBorders>
              <w:top w:val="nil"/>
              <w:left w:val="nil"/>
              <w:bottom w:val="nil"/>
              <w:right w:val="nil"/>
            </w:tcBorders>
            <w:shd w:val="clear" w:color="auto" w:fill="E6F0FA"/>
            <w:vAlign w:val="bottom"/>
          </w:tcPr>
          <w:p w:rsidR="00000000" w:rsidRDefault="00C536FB">
            <w:pPr>
              <w:pStyle w:val="DefaultParagraphFont"/>
              <w:widowControl w:val="0"/>
              <w:autoSpaceDE w:val="0"/>
              <w:autoSpaceDN w:val="0"/>
              <w:adjustRightInd w:val="0"/>
              <w:spacing w:after="0" w:line="206" w:lineRule="exact"/>
              <w:ind w:right="89"/>
              <w:jc w:val="right"/>
              <w:rPr>
                <w:rFonts w:ascii="Times New Roman" w:hAnsi="Times New Roman" w:cs="Times New Roman"/>
                <w:sz w:val="24"/>
                <w:szCs w:val="24"/>
              </w:rPr>
            </w:pPr>
            <w:r>
              <w:rPr>
                <w:rFonts w:ascii="Helvetica" w:hAnsi="Helvetica" w:cs="Helvetica"/>
                <w:sz w:val="18"/>
                <w:szCs w:val="18"/>
              </w:rPr>
              <w:t>7,126</w:t>
            </w:r>
          </w:p>
        </w:tc>
        <w:tc>
          <w:tcPr>
            <w:tcW w:w="1120" w:type="dxa"/>
            <w:tcBorders>
              <w:top w:val="nil"/>
              <w:left w:val="nil"/>
              <w:bottom w:val="nil"/>
              <w:right w:val="nil"/>
            </w:tcBorders>
            <w:shd w:val="clear" w:color="auto" w:fill="E6F0FA"/>
            <w:vAlign w:val="bottom"/>
          </w:tcPr>
          <w:p w:rsidR="00000000" w:rsidRDefault="00C536FB">
            <w:pPr>
              <w:pStyle w:val="DefaultParagraphFont"/>
              <w:widowControl w:val="0"/>
              <w:autoSpaceDE w:val="0"/>
              <w:autoSpaceDN w:val="0"/>
              <w:adjustRightInd w:val="0"/>
              <w:spacing w:after="0" w:line="206" w:lineRule="exact"/>
              <w:ind w:right="209"/>
              <w:jc w:val="right"/>
              <w:rPr>
                <w:rFonts w:ascii="Times New Roman" w:hAnsi="Times New Roman" w:cs="Times New Roman"/>
                <w:sz w:val="24"/>
                <w:szCs w:val="24"/>
              </w:rPr>
            </w:pPr>
            <w:r>
              <w:rPr>
                <w:rFonts w:ascii="Helvetica" w:hAnsi="Helvetica" w:cs="Helvetica"/>
                <w:sz w:val="18"/>
                <w:szCs w:val="18"/>
              </w:rPr>
              <w:t>7,213</w:t>
            </w:r>
          </w:p>
        </w:tc>
        <w:tc>
          <w:tcPr>
            <w:tcW w:w="1120" w:type="dxa"/>
            <w:tcBorders>
              <w:top w:val="nil"/>
              <w:left w:val="nil"/>
              <w:bottom w:val="nil"/>
              <w:right w:val="nil"/>
            </w:tcBorders>
            <w:shd w:val="clear" w:color="auto" w:fill="E6F0FA"/>
            <w:vAlign w:val="bottom"/>
          </w:tcPr>
          <w:p w:rsidR="00000000" w:rsidRDefault="00C536FB">
            <w:pPr>
              <w:pStyle w:val="DefaultParagraphFont"/>
              <w:widowControl w:val="0"/>
              <w:autoSpaceDE w:val="0"/>
              <w:autoSpaceDN w:val="0"/>
              <w:adjustRightInd w:val="0"/>
              <w:spacing w:after="0" w:line="206" w:lineRule="exact"/>
              <w:ind w:right="229"/>
              <w:jc w:val="right"/>
              <w:rPr>
                <w:rFonts w:ascii="Times New Roman" w:hAnsi="Times New Roman" w:cs="Times New Roman"/>
                <w:sz w:val="24"/>
                <w:szCs w:val="24"/>
              </w:rPr>
            </w:pPr>
            <w:r>
              <w:rPr>
                <w:rFonts w:ascii="Helvetica" w:hAnsi="Helvetica" w:cs="Helvetica"/>
                <w:sz w:val="18"/>
                <w:szCs w:val="18"/>
              </w:rPr>
              <w:t>101.2%</w:t>
            </w:r>
          </w:p>
        </w:tc>
        <w:tc>
          <w:tcPr>
            <w:tcW w:w="2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shd w:val="clear" w:color="auto" w:fill="FFF3DF"/>
            <w:vAlign w:val="bottom"/>
          </w:tcPr>
          <w:p w:rsidR="00000000" w:rsidRDefault="00C536FB">
            <w:pPr>
              <w:pStyle w:val="DefaultParagraphFont"/>
              <w:widowControl w:val="0"/>
              <w:autoSpaceDE w:val="0"/>
              <w:autoSpaceDN w:val="0"/>
              <w:adjustRightInd w:val="0"/>
              <w:spacing w:after="0" w:line="206" w:lineRule="exact"/>
              <w:ind w:right="89"/>
              <w:jc w:val="right"/>
              <w:rPr>
                <w:rFonts w:ascii="Times New Roman" w:hAnsi="Times New Roman" w:cs="Times New Roman"/>
                <w:sz w:val="24"/>
                <w:szCs w:val="24"/>
              </w:rPr>
            </w:pPr>
            <w:r>
              <w:rPr>
                <w:rFonts w:ascii="Helvetica" w:hAnsi="Helvetica" w:cs="Helvetica"/>
                <w:sz w:val="18"/>
                <w:szCs w:val="18"/>
              </w:rPr>
              <w:t>7,258</w:t>
            </w:r>
          </w:p>
        </w:tc>
        <w:tc>
          <w:tcPr>
            <w:tcW w:w="1180" w:type="dxa"/>
            <w:tcBorders>
              <w:top w:val="nil"/>
              <w:left w:val="nil"/>
              <w:bottom w:val="nil"/>
              <w:right w:val="nil"/>
            </w:tcBorders>
            <w:shd w:val="clear" w:color="auto" w:fill="FFF3DF"/>
            <w:vAlign w:val="bottom"/>
          </w:tcPr>
          <w:p w:rsidR="00000000" w:rsidRDefault="00C536FB">
            <w:pPr>
              <w:pStyle w:val="DefaultParagraphFont"/>
              <w:widowControl w:val="0"/>
              <w:autoSpaceDE w:val="0"/>
              <w:autoSpaceDN w:val="0"/>
              <w:adjustRightInd w:val="0"/>
              <w:spacing w:after="0" w:line="206" w:lineRule="exact"/>
              <w:ind w:right="249"/>
              <w:jc w:val="right"/>
              <w:rPr>
                <w:rFonts w:ascii="Times New Roman" w:hAnsi="Times New Roman" w:cs="Times New Roman"/>
                <w:sz w:val="24"/>
                <w:szCs w:val="24"/>
              </w:rPr>
            </w:pPr>
            <w:r>
              <w:rPr>
                <w:rFonts w:ascii="Helvetica" w:hAnsi="Helvetica" w:cs="Helvetica"/>
                <w:sz w:val="18"/>
                <w:szCs w:val="18"/>
              </w:rPr>
              <w:t>7,808</w:t>
            </w:r>
          </w:p>
        </w:tc>
        <w:tc>
          <w:tcPr>
            <w:tcW w:w="1080" w:type="dxa"/>
            <w:tcBorders>
              <w:top w:val="nil"/>
              <w:left w:val="nil"/>
              <w:bottom w:val="nil"/>
              <w:right w:val="nil"/>
            </w:tcBorders>
            <w:shd w:val="clear" w:color="auto" w:fill="FFF3DF"/>
            <w:vAlign w:val="bottom"/>
          </w:tcPr>
          <w:p w:rsidR="00000000" w:rsidRDefault="00C536FB">
            <w:pPr>
              <w:pStyle w:val="DefaultParagraphFont"/>
              <w:widowControl w:val="0"/>
              <w:autoSpaceDE w:val="0"/>
              <w:autoSpaceDN w:val="0"/>
              <w:adjustRightInd w:val="0"/>
              <w:spacing w:after="0" w:line="206" w:lineRule="exact"/>
              <w:ind w:right="249"/>
              <w:jc w:val="right"/>
              <w:rPr>
                <w:rFonts w:ascii="Times New Roman" w:hAnsi="Times New Roman" w:cs="Times New Roman"/>
                <w:sz w:val="24"/>
                <w:szCs w:val="24"/>
              </w:rPr>
            </w:pPr>
            <w:r>
              <w:rPr>
                <w:rFonts w:ascii="Helvetica" w:hAnsi="Helvetica" w:cs="Helvetica"/>
                <w:sz w:val="18"/>
                <w:szCs w:val="18"/>
              </w:rPr>
              <w:t>107.6%</w:t>
            </w:r>
          </w:p>
        </w:tc>
        <w:tc>
          <w:tcPr>
            <w:tcW w:w="2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nil"/>
            </w:tcBorders>
            <w:shd w:val="clear" w:color="auto" w:fill="EDF1E7"/>
            <w:vAlign w:val="bottom"/>
          </w:tcPr>
          <w:p w:rsidR="00000000" w:rsidRDefault="00C536FB">
            <w:pPr>
              <w:pStyle w:val="DefaultParagraphFont"/>
              <w:widowControl w:val="0"/>
              <w:autoSpaceDE w:val="0"/>
              <w:autoSpaceDN w:val="0"/>
              <w:adjustRightInd w:val="0"/>
              <w:spacing w:after="0" w:line="206" w:lineRule="exact"/>
              <w:ind w:right="89"/>
              <w:jc w:val="right"/>
              <w:rPr>
                <w:rFonts w:ascii="Times New Roman" w:hAnsi="Times New Roman" w:cs="Times New Roman"/>
                <w:sz w:val="24"/>
                <w:szCs w:val="24"/>
              </w:rPr>
            </w:pPr>
            <w:r>
              <w:rPr>
                <w:rFonts w:ascii="Helvetica" w:hAnsi="Helvetica" w:cs="Helvetica"/>
                <w:sz w:val="18"/>
                <w:szCs w:val="18"/>
              </w:rPr>
              <w:t>7,150</w:t>
            </w:r>
          </w:p>
        </w:tc>
        <w:tc>
          <w:tcPr>
            <w:tcW w:w="1020" w:type="dxa"/>
            <w:tcBorders>
              <w:top w:val="nil"/>
              <w:left w:val="nil"/>
              <w:bottom w:val="nil"/>
              <w:right w:val="nil"/>
            </w:tcBorders>
            <w:shd w:val="clear" w:color="auto" w:fill="EDF1E7"/>
            <w:vAlign w:val="bottom"/>
          </w:tcPr>
          <w:p w:rsidR="00000000" w:rsidRDefault="00C536FB">
            <w:pPr>
              <w:pStyle w:val="DefaultParagraphFont"/>
              <w:widowControl w:val="0"/>
              <w:autoSpaceDE w:val="0"/>
              <w:autoSpaceDN w:val="0"/>
              <w:adjustRightInd w:val="0"/>
              <w:spacing w:after="0" w:line="206" w:lineRule="exact"/>
              <w:ind w:right="128"/>
              <w:jc w:val="right"/>
              <w:rPr>
                <w:rFonts w:ascii="Times New Roman" w:hAnsi="Times New Roman" w:cs="Times New Roman"/>
                <w:sz w:val="24"/>
                <w:szCs w:val="24"/>
              </w:rPr>
            </w:pPr>
            <w:r>
              <w:rPr>
                <w:rFonts w:ascii="Helvetica" w:hAnsi="Helvetica" w:cs="Helvetica"/>
                <w:sz w:val="18"/>
                <w:szCs w:val="18"/>
              </w:rPr>
              <w:t>6,594</w:t>
            </w:r>
          </w:p>
        </w:tc>
        <w:tc>
          <w:tcPr>
            <w:tcW w:w="1200" w:type="dxa"/>
            <w:tcBorders>
              <w:top w:val="nil"/>
              <w:left w:val="nil"/>
              <w:bottom w:val="nil"/>
              <w:right w:val="nil"/>
            </w:tcBorders>
            <w:shd w:val="clear" w:color="auto" w:fill="EDF1E7"/>
            <w:vAlign w:val="bottom"/>
          </w:tcPr>
          <w:p w:rsidR="00000000" w:rsidRDefault="00C536FB">
            <w:pPr>
              <w:pStyle w:val="DefaultParagraphFont"/>
              <w:widowControl w:val="0"/>
              <w:autoSpaceDE w:val="0"/>
              <w:autoSpaceDN w:val="0"/>
              <w:adjustRightInd w:val="0"/>
              <w:spacing w:after="0" w:line="206" w:lineRule="exact"/>
              <w:ind w:right="209"/>
              <w:jc w:val="right"/>
              <w:rPr>
                <w:rFonts w:ascii="Times New Roman" w:hAnsi="Times New Roman" w:cs="Times New Roman"/>
                <w:sz w:val="24"/>
                <w:szCs w:val="24"/>
              </w:rPr>
            </w:pPr>
            <w:r>
              <w:rPr>
                <w:rFonts w:ascii="Helvetica" w:hAnsi="Helvetica" w:cs="Helvetica"/>
                <w:sz w:val="18"/>
                <w:szCs w:val="18"/>
              </w:rPr>
              <w:t>92.2%</w:t>
            </w:r>
          </w:p>
        </w:tc>
        <w:tc>
          <w:tcPr>
            <w:tcW w:w="20" w:type="dxa"/>
            <w:tcBorders>
              <w:top w:val="nil"/>
              <w:left w:val="nil"/>
              <w:bottom w:val="nil"/>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358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2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2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4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18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8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020" w:type="dxa"/>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1220" w:type="dxa"/>
            <w:gridSpan w:val="2"/>
            <w:tcBorders>
              <w:top w:val="nil"/>
              <w:left w:val="nil"/>
              <w:bottom w:val="nil"/>
              <w:right w:val="nil"/>
            </w:tcBorders>
            <w:shd w:val="clear" w:color="auto" w:fill="000000"/>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1"/>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3580" w:type="dxa"/>
            <w:vMerge w:val="restart"/>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right="98"/>
              <w:jc w:val="center"/>
              <w:rPr>
                <w:rFonts w:ascii="Times New Roman" w:hAnsi="Times New Roman" w:cs="Times New Roman"/>
                <w:sz w:val="24"/>
                <w:szCs w:val="24"/>
              </w:rPr>
            </w:pPr>
            <w:r>
              <w:rPr>
                <w:rFonts w:ascii="Arial" w:hAnsi="Arial" w:cs="Arial"/>
                <w:sz w:val="20"/>
                <w:szCs w:val="20"/>
              </w:rPr>
              <w:t>UPSCALE</w:t>
            </w:r>
          </w:p>
        </w:tc>
        <w:tc>
          <w:tcPr>
            <w:tcW w:w="1060" w:type="dxa"/>
            <w:tcBorders>
              <w:top w:val="nil"/>
              <w:left w:val="nil"/>
              <w:bottom w:val="nil"/>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6"/>
                <w:sz w:val="20"/>
                <w:szCs w:val="20"/>
              </w:rPr>
              <w:t>Job</w:t>
            </w:r>
          </w:p>
        </w:tc>
        <w:tc>
          <w:tcPr>
            <w:tcW w:w="1120" w:type="dxa"/>
            <w:tcBorders>
              <w:top w:val="nil"/>
              <w:left w:val="nil"/>
              <w:bottom w:val="nil"/>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9"/>
              <w:jc w:val="center"/>
              <w:rPr>
                <w:rFonts w:ascii="Times New Roman" w:hAnsi="Times New Roman" w:cs="Times New Roman"/>
                <w:sz w:val="24"/>
                <w:szCs w:val="24"/>
              </w:rPr>
            </w:pPr>
            <w:r>
              <w:rPr>
                <w:rFonts w:ascii="Arial" w:hAnsi="Arial" w:cs="Arial"/>
                <w:w w:val="83"/>
                <w:sz w:val="20"/>
                <w:szCs w:val="20"/>
              </w:rPr>
              <w:t>Resale</w:t>
            </w:r>
          </w:p>
        </w:tc>
        <w:tc>
          <w:tcPr>
            <w:tcW w:w="1120" w:type="dxa"/>
            <w:tcBorders>
              <w:top w:val="nil"/>
              <w:left w:val="nil"/>
              <w:bottom w:val="nil"/>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69"/>
              <w:jc w:val="center"/>
              <w:rPr>
                <w:rFonts w:ascii="Times New Roman" w:hAnsi="Times New Roman" w:cs="Times New Roman"/>
                <w:sz w:val="24"/>
                <w:szCs w:val="24"/>
              </w:rPr>
            </w:pPr>
            <w:r>
              <w:rPr>
                <w:rFonts w:ascii="Arial" w:hAnsi="Arial" w:cs="Arial"/>
                <w:w w:val="87"/>
                <w:sz w:val="20"/>
                <w:szCs w:val="20"/>
              </w:rPr>
              <w:t>Cost</w:t>
            </w:r>
          </w:p>
        </w:tc>
        <w:tc>
          <w:tcPr>
            <w:tcW w:w="2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6"/>
                <w:sz w:val="20"/>
                <w:szCs w:val="20"/>
              </w:rPr>
              <w:t>Job</w:t>
            </w:r>
          </w:p>
        </w:tc>
        <w:tc>
          <w:tcPr>
            <w:tcW w:w="1180" w:type="dxa"/>
            <w:tcBorders>
              <w:top w:val="nil"/>
              <w:left w:val="nil"/>
              <w:bottom w:val="nil"/>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49"/>
              <w:jc w:val="center"/>
              <w:rPr>
                <w:rFonts w:ascii="Times New Roman" w:hAnsi="Times New Roman" w:cs="Times New Roman"/>
                <w:sz w:val="24"/>
                <w:szCs w:val="24"/>
              </w:rPr>
            </w:pPr>
            <w:r>
              <w:rPr>
                <w:rFonts w:ascii="Arial" w:hAnsi="Arial" w:cs="Arial"/>
                <w:w w:val="83"/>
                <w:sz w:val="20"/>
                <w:szCs w:val="20"/>
              </w:rPr>
              <w:t>Resale</w:t>
            </w:r>
          </w:p>
        </w:tc>
        <w:tc>
          <w:tcPr>
            <w:tcW w:w="1080" w:type="dxa"/>
            <w:tcBorders>
              <w:top w:val="nil"/>
              <w:left w:val="nil"/>
              <w:bottom w:val="nil"/>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109"/>
              <w:jc w:val="center"/>
              <w:rPr>
                <w:rFonts w:ascii="Times New Roman" w:hAnsi="Times New Roman" w:cs="Times New Roman"/>
                <w:sz w:val="24"/>
                <w:szCs w:val="24"/>
              </w:rPr>
            </w:pPr>
            <w:r>
              <w:rPr>
                <w:rFonts w:ascii="Arial" w:hAnsi="Arial" w:cs="Arial"/>
                <w:w w:val="87"/>
                <w:sz w:val="20"/>
                <w:szCs w:val="20"/>
              </w:rPr>
              <w:t>Cost</w:t>
            </w:r>
          </w:p>
        </w:tc>
        <w:tc>
          <w:tcPr>
            <w:tcW w:w="2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1"/>
                <w:szCs w:val="21"/>
              </w:rPr>
            </w:pPr>
          </w:p>
        </w:tc>
        <w:tc>
          <w:tcPr>
            <w:tcW w:w="1060" w:type="dxa"/>
            <w:tcBorders>
              <w:top w:val="nil"/>
              <w:left w:val="nil"/>
              <w:bottom w:val="nil"/>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6"/>
                <w:sz w:val="20"/>
                <w:szCs w:val="20"/>
              </w:rPr>
              <w:t>Job</w:t>
            </w:r>
          </w:p>
        </w:tc>
        <w:tc>
          <w:tcPr>
            <w:tcW w:w="1020" w:type="dxa"/>
            <w:tcBorders>
              <w:top w:val="nil"/>
              <w:left w:val="nil"/>
              <w:bottom w:val="nil"/>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3"/>
                <w:sz w:val="20"/>
                <w:szCs w:val="20"/>
              </w:rPr>
              <w:t>Resale</w:t>
            </w:r>
          </w:p>
        </w:tc>
        <w:tc>
          <w:tcPr>
            <w:tcW w:w="1220" w:type="dxa"/>
            <w:gridSpan w:val="2"/>
            <w:tcBorders>
              <w:top w:val="nil"/>
              <w:left w:val="nil"/>
              <w:bottom w:val="nil"/>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60"/>
              <w:jc w:val="center"/>
              <w:rPr>
                <w:rFonts w:ascii="Times New Roman" w:hAnsi="Times New Roman" w:cs="Times New Roman"/>
                <w:sz w:val="24"/>
                <w:szCs w:val="24"/>
              </w:rPr>
            </w:pPr>
            <w:r>
              <w:rPr>
                <w:rFonts w:ascii="Arial" w:hAnsi="Arial" w:cs="Arial"/>
                <w:w w:val="87"/>
                <w:sz w:val="20"/>
                <w:szCs w:val="20"/>
              </w:rPr>
              <w:t>Cost</w:t>
            </w: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3"/>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3580" w:type="dxa"/>
            <w:vMerge/>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60" w:type="dxa"/>
            <w:vMerge w:val="restart"/>
            <w:tcBorders>
              <w:top w:val="nil"/>
              <w:left w:val="nil"/>
              <w:bottom w:val="nil"/>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7"/>
                <w:sz w:val="20"/>
                <w:szCs w:val="20"/>
              </w:rPr>
              <w:t>Cost</w:t>
            </w:r>
          </w:p>
        </w:tc>
        <w:tc>
          <w:tcPr>
            <w:tcW w:w="1120" w:type="dxa"/>
            <w:vMerge w:val="restart"/>
            <w:tcBorders>
              <w:top w:val="nil"/>
              <w:left w:val="nil"/>
              <w:bottom w:val="nil"/>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9"/>
              <w:jc w:val="center"/>
              <w:rPr>
                <w:rFonts w:ascii="Times New Roman" w:hAnsi="Times New Roman" w:cs="Times New Roman"/>
                <w:sz w:val="24"/>
                <w:szCs w:val="24"/>
              </w:rPr>
            </w:pPr>
            <w:r>
              <w:rPr>
                <w:rFonts w:ascii="Arial" w:hAnsi="Arial" w:cs="Arial"/>
                <w:w w:val="85"/>
                <w:sz w:val="20"/>
                <w:szCs w:val="20"/>
              </w:rPr>
              <w:t>Value</w:t>
            </w:r>
          </w:p>
        </w:tc>
        <w:tc>
          <w:tcPr>
            <w:tcW w:w="1120" w:type="dxa"/>
            <w:vMerge w:val="restart"/>
            <w:tcBorders>
              <w:top w:val="nil"/>
              <w:left w:val="nil"/>
              <w:bottom w:val="nil"/>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49"/>
              <w:jc w:val="center"/>
              <w:rPr>
                <w:rFonts w:ascii="Times New Roman" w:hAnsi="Times New Roman" w:cs="Times New Roman"/>
                <w:sz w:val="24"/>
                <w:szCs w:val="24"/>
              </w:rPr>
            </w:pPr>
            <w:r>
              <w:rPr>
                <w:rFonts w:ascii="Arial" w:hAnsi="Arial" w:cs="Arial"/>
                <w:w w:val="85"/>
                <w:sz w:val="20"/>
                <w:szCs w:val="20"/>
              </w:rPr>
              <w:t>Recouped</w:t>
            </w:r>
          </w:p>
        </w:tc>
        <w:tc>
          <w:tcPr>
            <w:tcW w:w="2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40" w:type="dxa"/>
            <w:vMerge w:val="restart"/>
            <w:tcBorders>
              <w:top w:val="nil"/>
              <w:left w:val="nil"/>
              <w:bottom w:val="nil"/>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7"/>
                <w:sz w:val="20"/>
                <w:szCs w:val="20"/>
              </w:rPr>
              <w:t>Cost</w:t>
            </w:r>
          </w:p>
        </w:tc>
        <w:tc>
          <w:tcPr>
            <w:tcW w:w="1180" w:type="dxa"/>
            <w:vMerge w:val="restart"/>
            <w:tcBorders>
              <w:top w:val="nil"/>
              <w:left w:val="nil"/>
              <w:bottom w:val="nil"/>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49"/>
              <w:jc w:val="center"/>
              <w:rPr>
                <w:rFonts w:ascii="Times New Roman" w:hAnsi="Times New Roman" w:cs="Times New Roman"/>
                <w:sz w:val="24"/>
                <w:szCs w:val="24"/>
              </w:rPr>
            </w:pPr>
            <w:r>
              <w:rPr>
                <w:rFonts w:ascii="Arial" w:hAnsi="Arial" w:cs="Arial"/>
                <w:w w:val="85"/>
                <w:sz w:val="20"/>
                <w:szCs w:val="20"/>
              </w:rPr>
              <w:t>Value</w:t>
            </w:r>
          </w:p>
        </w:tc>
        <w:tc>
          <w:tcPr>
            <w:tcW w:w="1080" w:type="dxa"/>
            <w:vMerge w:val="restart"/>
            <w:tcBorders>
              <w:top w:val="nil"/>
              <w:left w:val="nil"/>
              <w:bottom w:val="nil"/>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center"/>
              <w:rPr>
                <w:rFonts w:ascii="Times New Roman" w:hAnsi="Times New Roman" w:cs="Times New Roman"/>
                <w:sz w:val="24"/>
                <w:szCs w:val="24"/>
              </w:rPr>
            </w:pPr>
            <w:r>
              <w:rPr>
                <w:rFonts w:ascii="Arial" w:hAnsi="Arial" w:cs="Arial"/>
                <w:w w:val="85"/>
                <w:sz w:val="20"/>
                <w:szCs w:val="20"/>
              </w:rPr>
              <w:t>Recouped</w:t>
            </w:r>
          </w:p>
        </w:tc>
        <w:tc>
          <w:tcPr>
            <w:tcW w:w="2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3"/>
                <w:szCs w:val="13"/>
              </w:rPr>
            </w:pPr>
          </w:p>
        </w:tc>
        <w:tc>
          <w:tcPr>
            <w:tcW w:w="1060" w:type="dxa"/>
            <w:vMerge w:val="restart"/>
            <w:tcBorders>
              <w:top w:val="nil"/>
              <w:left w:val="nil"/>
              <w:bottom w:val="nil"/>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7"/>
                <w:sz w:val="20"/>
                <w:szCs w:val="20"/>
              </w:rPr>
              <w:t>Cost</w:t>
            </w:r>
          </w:p>
        </w:tc>
        <w:tc>
          <w:tcPr>
            <w:tcW w:w="1020" w:type="dxa"/>
            <w:vMerge w:val="restart"/>
            <w:tcBorders>
              <w:top w:val="nil"/>
              <w:left w:val="nil"/>
              <w:bottom w:val="nil"/>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5"/>
                <w:sz w:val="20"/>
                <w:szCs w:val="20"/>
              </w:rPr>
              <w:t>Value</w:t>
            </w:r>
          </w:p>
        </w:tc>
        <w:tc>
          <w:tcPr>
            <w:tcW w:w="1220" w:type="dxa"/>
            <w:gridSpan w:val="2"/>
            <w:vMerge w:val="restart"/>
            <w:tcBorders>
              <w:top w:val="nil"/>
              <w:left w:val="nil"/>
              <w:bottom w:val="nil"/>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w w:val="85"/>
                <w:sz w:val="20"/>
                <w:szCs w:val="20"/>
              </w:rPr>
              <w:t>Recouped</w:t>
            </w: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9"/>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35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60" w:type="dxa"/>
            <w:vMerge/>
            <w:tcBorders>
              <w:top w:val="nil"/>
              <w:left w:val="nil"/>
              <w:bottom w:val="single" w:sz="8" w:space="0" w:color="E6F0FA"/>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20" w:type="dxa"/>
            <w:vMerge/>
            <w:tcBorders>
              <w:top w:val="nil"/>
              <w:left w:val="nil"/>
              <w:bottom w:val="single" w:sz="8" w:space="0" w:color="E6F0FA"/>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20" w:type="dxa"/>
            <w:vMerge/>
            <w:tcBorders>
              <w:top w:val="nil"/>
              <w:left w:val="nil"/>
              <w:bottom w:val="single" w:sz="8" w:space="0" w:color="E6F0FA"/>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40" w:type="dxa"/>
            <w:vMerge/>
            <w:tcBorders>
              <w:top w:val="nil"/>
              <w:left w:val="nil"/>
              <w:bottom w:val="single" w:sz="8" w:space="0" w:color="FFF3DF"/>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180" w:type="dxa"/>
            <w:vMerge/>
            <w:tcBorders>
              <w:top w:val="nil"/>
              <w:left w:val="nil"/>
              <w:bottom w:val="single" w:sz="8" w:space="0" w:color="FFF3DF"/>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80" w:type="dxa"/>
            <w:vMerge/>
            <w:tcBorders>
              <w:top w:val="nil"/>
              <w:left w:val="nil"/>
              <w:bottom w:val="single" w:sz="8" w:space="0" w:color="FFF3DF"/>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60" w:type="dxa"/>
            <w:vMerge/>
            <w:tcBorders>
              <w:top w:val="nil"/>
              <w:left w:val="nil"/>
              <w:bottom w:val="single" w:sz="8" w:space="0" w:color="EDF1E7"/>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020" w:type="dxa"/>
            <w:vMerge/>
            <w:tcBorders>
              <w:top w:val="nil"/>
              <w:left w:val="nil"/>
              <w:bottom w:val="single" w:sz="8" w:space="0" w:color="EDF1E7"/>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1220" w:type="dxa"/>
            <w:gridSpan w:val="2"/>
            <w:vMerge/>
            <w:tcBorders>
              <w:top w:val="nil"/>
              <w:left w:val="nil"/>
              <w:bottom w:val="single" w:sz="8" w:space="0" w:color="EDF1E7"/>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6"/>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3580" w:type="dxa"/>
            <w:tcBorders>
              <w:top w:val="single" w:sz="8" w:space="0" w:color="auto"/>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ind w:right="98"/>
              <w:jc w:val="center"/>
              <w:rPr>
                <w:rFonts w:ascii="Times New Roman" w:hAnsi="Times New Roman" w:cs="Times New Roman"/>
                <w:sz w:val="24"/>
                <w:szCs w:val="24"/>
              </w:rPr>
            </w:pPr>
            <w:r>
              <w:rPr>
                <w:rFonts w:ascii="Arial" w:hAnsi="Arial" w:cs="Arial"/>
                <w:w w:val="94"/>
                <w:sz w:val="16"/>
                <w:szCs w:val="16"/>
              </w:rPr>
              <w:t>Bathroom Addition</w:t>
            </w:r>
          </w:p>
        </w:tc>
        <w:tc>
          <w:tcPr>
            <w:tcW w:w="1060" w:type="dxa"/>
            <w:tcBorders>
              <w:top w:val="single" w:sz="8" w:space="0" w:color="auto"/>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05" w:lineRule="exact"/>
              <w:ind w:right="89"/>
              <w:jc w:val="right"/>
              <w:rPr>
                <w:rFonts w:ascii="Times New Roman" w:hAnsi="Times New Roman" w:cs="Times New Roman"/>
                <w:sz w:val="24"/>
                <w:szCs w:val="24"/>
              </w:rPr>
            </w:pPr>
            <w:r>
              <w:rPr>
                <w:rFonts w:ascii="Helvetica" w:hAnsi="Helvetica" w:cs="Helvetica"/>
                <w:sz w:val="18"/>
                <w:szCs w:val="18"/>
              </w:rPr>
              <w:t>$81,752</w:t>
            </w:r>
          </w:p>
        </w:tc>
        <w:tc>
          <w:tcPr>
            <w:tcW w:w="1120" w:type="dxa"/>
            <w:tcBorders>
              <w:top w:val="single" w:sz="8" w:space="0" w:color="auto"/>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05" w:lineRule="exact"/>
              <w:ind w:right="209"/>
              <w:jc w:val="right"/>
              <w:rPr>
                <w:rFonts w:ascii="Times New Roman" w:hAnsi="Times New Roman" w:cs="Times New Roman"/>
                <w:sz w:val="24"/>
                <w:szCs w:val="24"/>
              </w:rPr>
            </w:pPr>
            <w:r>
              <w:rPr>
                <w:rFonts w:ascii="Helvetica" w:hAnsi="Helvetica" w:cs="Helvetica"/>
                <w:sz w:val="18"/>
                <w:szCs w:val="18"/>
              </w:rPr>
              <w:t>$60,224</w:t>
            </w:r>
          </w:p>
        </w:tc>
        <w:tc>
          <w:tcPr>
            <w:tcW w:w="1120" w:type="dxa"/>
            <w:tcBorders>
              <w:top w:val="single" w:sz="8" w:space="0" w:color="auto"/>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05" w:lineRule="exact"/>
              <w:ind w:right="229"/>
              <w:jc w:val="right"/>
              <w:rPr>
                <w:rFonts w:ascii="Times New Roman" w:hAnsi="Times New Roman" w:cs="Times New Roman"/>
                <w:sz w:val="24"/>
                <w:szCs w:val="24"/>
              </w:rPr>
            </w:pPr>
            <w:r>
              <w:rPr>
                <w:rFonts w:ascii="Helvetica" w:hAnsi="Helvetica" w:cs="Helvetica"/>
                <w:sz w:val="18"/>
                <w:szCs w:val="18"/>
              </w:rPr>
              <w:t>73.7%</w:t>
            </w:r>
          </w:p>
        </w:tc>
        <w:tc>
          <w:tcPr>
            <w:tcW w:w="220" w:type="dxa"/>
            <w:tcBorders>
              <w:top w:val="single" w:sz="8" w:space="0" w:color="auto"/>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single" w:sz="8" w:space="0" w:color="auto"/>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05" w:lineRule="exact"/>
              <w:ind w:right="89"/>
              <w:jc w:val="right"/>
              <w:rPr>
                <w:rFonts w:ascii="Times New Roman" w:hAnsi="Times New Roman" w:cs="Times New Roman"/>
                <w:sz w:val="24"/>
                <w:szCs w:val="24"/>
              </w:rPr>
            </w:pPr>
            <w:r>
              <w:rPr>
                <w:rFonts w:ascii="Helvetica" w:hAnsi="Helvetica" w:cs="Helvetica"/>
                <w:sz w:val="18"/>
                <w:szCs w:val="18"/>
              </w:rPr>
              <w:t>$83,004</w:t>
            </w:r>
          </w:p>
        </w:tc>
        <w:tc>
          <w:tcPr>
            <w:tcW w:w="1180" w:type="dxa"/>
            <w:tcBorders>
              <w:top w:val="single" w:sz="8" w:space="0" w:color="auto"/>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05" w:lineRule="exact"/>
              <w:ind w:right="249"/>
              <w:jc w:val="right"/>
              <w:rPr>
                <w:rFonts w:ascii="Times New Roman" w:hAnsi="Times New Roman" w:cs="Times New Roman"/>
                <w:sz w:val="24"/>
                <w:szCs w:val="24"/>
              </w:rPr>
            </w:pPr>
            <w:r>
              <w:rPr>
                <w:rFonts w:ascii="Helvetica" w:hAnsi="Helvetica" w:cs="Helvetica"/>
                <w:sz w:val="18"/>
                <w:szCs w:val="18"/>
              </w:rPr>
              <w:t>$58,906</w:t>
            </w:r>
          </w:p>
        </w:tc>
        <w:tc>
          <w:tcPr>
            <w:tcW w:w="1080" w:type="dxa"/>
            <w:tcBorders>
              <w:top w:val="single" w:sz="8" w:space="0" w:color="auto"/>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05" w:lineRule="exact"/>
              <w:ind w:right="249"/>
              <w:jc w:val="right"/>
              <w:rPr>
                <w:rFonts w:ascii="Times New Roman" w:hAnsi="Times New Roman" w:cs="Times New Roman"/>
                <w:sz w:val="24"/>
                <w:szCs w:val="24"/>
              </w:rPr>
            </w:pPr>
            <w:r>
              <w:rPr>
                <w:rFonts w:ascii="Helvetica" w:hAnsi="Helvetica" w:cs="Helvetica"/>
                <w:sz w:val="18"/>
                <w:szCs w:val="18"/>
              </w:rPr>
              <w:t>71.0%</w:t>
            </w:r>
          </w:p>
        </w:tc>
        <w:tc>
          <w:tcPr>
            <w:tcW w:w="200" w:type="dxa"/>
            <w:tcBorders>
              <w:top w:val="single" w:sz="8" w:space="0" w:color="auto"/>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single" w:sz="8" w:space="0" w:color="auto"/>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05" w:lineRule="exact"/>
              <w:ind w:right="89"/>
              <w:jc w:val="right"/>
              <w:rPr>
                <w:rFonts w:ascii="Times New Roman" w:hAnsi="Times New Roman" w:cs="Times New Roman"/>
                <w:sz w:val="24"/>
                <w:szCs w:val="24"/>
              </w:rPr>
            </w:pPr>
            <w:r>
              <w:rPr>
                <w:rFonts w:ascii="Helvetica" w:hAnsi="Helvetica" w:cs="Helvetica"/>
                <w:sz w:val="18"/>
                <w:szCs w:val="18"/>
              </w:rPr>
              <w:t>$76,429</w:t>
            </w:r>
          </w:p>
        </w:tc>
        <w:tc>
          <w:tcPr>
            <w:tcW w:w="1020" w:type="dxa"/>
            <w:tcBorders>
              <w:top w:val="single" w:sz="8" w:space="0" w:color="auto"/>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05" w:lineRule="exact"/>
              <w:ind w:right="128"/>
              <w:jc w:val="right"/>
              <w:rPr>
                <w:rFonts w:ascii="Times New Roman" w:hAnsi="Times New Roman" w:cs="Times New Roman"/>
                <w:sz w:val="24"/>
                <w:szCs w:val="24"/>
              </w:rPr>
            </w:pPr>
            <w:r>
              <w:rPr>
                <w:rFonts w:ascii="Helvetica" w:hAnsi="Helvetica" w:cs="Helvetica"/>
                <w:sz w:val="18"/>
                <w:szCs w:val="18"/>
              </w:rPr>
              <w:t>$44,750</w:t>
            </w:r>
          </w:p>
        </w:tc>
        <w:tc>
          <w:tcPr>
            <w:tcW w:w="1200" w:type="dxa"/>
            <w:tcBorders>
              <w:top w:val="single" w:sz="8" w:space="0" w:color="auto"/>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05" w:lineRule="exact"/>
              <w:ind w:right="209"/>
              <w:jc w:val="right"/>
              <w:rPr>
                <w:rFonts w:ascii="Times New Roman" w:hAnsi="Times New Roman" w:cs="Times New Roman"/>
                <w:sz w:val="24"/>
                <w:szCs w:val="24"/>
              </w:rPr>
            </w:pPr>
            <w:r>
              <w:rPr>
                <w:rFonts w:ascii="Helvetica" w:hAnsi="Helvetica" w:cs="Helvetica"/>
                <w:sz w:val="18"/>
                <w:szCs w:val="18"/>
              </w:rPr>
              <w:t>58.6%</w:t>
            </w:r>
          </w:p>
        </w:tc>
        <w:tc>
          <w:tcPr>
            <w:tcW w:w="20" w:type="dxa"/>
            <w:tcBorders>
              <w:top w:val="single" w:sz="8" w:space="0" w:color="auto"/>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7"/>
                <w:szCs w:val="17"/>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ind w:right="98"/>
              <w:jc w:val="center"/>
              <w:rPr>
                <w:rFonts w:ascii="Times New Roman" w:hAnsi="Times New Roman" w:cs="Times New Roman"/>
                <w:sz w:val="24"/>
                <w:szCs w:val="24"/>
              </w:rPr>
            </w:pPr>
            <w:r>
              <w:rPr>
                <w:rFonts w:ascii="Arial" w:hAnsi="Arial" w:cs="Arial"/>
                <w:w w:val="89"/>
                <w:sz w:val="16"/>
                <w:szCs w:val="16"/>
              </w:rPr>
              <w:t>Bathroom Remodel</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57,896</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42,513</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73.4%</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60,432</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42,023</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69.5%</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54,115</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32,385</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59.8%</w:t>
            </w:r>
          </w:p>
        </w:tc>
        <w:tc>
          <w:tcPr>
            <w:tcW w:w="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ind w:right="98"/>
              <w:jc w:val="center"/>
              <w:rPr>
                <w:rFonts w:ascii="Times New Roman" w:hAnsi="Times New Roman" w:cs="Times New Roman"/>
                <w:sz w:val="24"/>
                <w:szCs w:val="24"/>
              </w:rPr>
            </w:pPr>
            <w:r>
              <w:rPr>
                <w:rFonts w:ascii="Arial" w:hAnsi="Arial" w:cs="Arial"/>
                <w:w w:val="94"/>
                <w:sz w:val="16"/>
                <w:szCs w:val="16"/>
              </w:rPr>
              <w:t>Deck Addition (composite)</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39,611</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25,921</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65.4%</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40,302</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27,716</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68.8%</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36,385</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21,437</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58.9%</w:t>
            </w:r>
          </w:p>
        </w:tc>
        <w:tc>
          <w:tcPr>
            <w:tcW w:w="20" w:type="dxa"/>
            <w:tcBorders>
              <w:top w:val="nil"/>
              <w:left w:val="nil"/>
              <w:bottom w:val="single" w:sz="8" w:space="0" w:color="EDF1E7"/>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ind w:right="98"/>
              <w:jc w:val="center"/>
              <w:rPr>
                <w:rFonts w:ascii="Times New Roman" w:hAnsi="Times New Roman" w:cs="Times New Roman"/>
                <w:sz w:val="24"/>
                <w:szCs w:val="24"/>
              </w:rPr>
            </w:pPr>
            <w:r>
              <w:rPr>
                <w:rFonts w:ascii="Arial" w:hAnsi="Arial" w:cs="Arial"/>
                <w:w w:val="89"/>
                <w:sz w:val="16"/>
                <w:szCs w:val="16"/>
              </w:rPr>
              <w:t>Garage Addition</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93,395</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64,694</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69.3%</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96,500</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61,915</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64.2%</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85,592</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46,791</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54.7%</w:t>
            </w:r>
          </w:p>
        </w:tc>
        <w:tc>
          <w:tcPr>
            <w:tcW w:w="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183" w:lineRule="exact"/>
              <w:ind w:right="98"/>
              <w:jc w:val="center"/>
              <w:rPr>
                <w:rFonts w:ascii="Times New Roman" w:hAnsi="Times New Roman" w:cs="Times New Roman"/>
                <w:sz w:val="24"/>
                <w:szCs w:val="24"/>
              </w:rPr>
            </w:pPr>
            <w:r>
              <w:rPr>
                <w:rFonts w:ascii="Arial" w:hAnsi="Arial" w:cs="Arial"/>
                <w:w w:val="89"/>
                <w:sz w:val="16"/>
                <w:szCs w:val="16"/>
              </w:rPr>
              <w:t>Garage Door Replacement</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3,077</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3,401</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110.5%</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3,096</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3,192</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103.1%</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2,944</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2,429</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82.5%</w:t>
            </w:r>
          </w:p>
        </w:tc>
        <w:tc>
          <w:tcPr>
            <w:tcW w:w="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183" w:lineRule="exact"/>
              <w:ind w:right="118"/>
              <w:jc w:val="center"/>
              <w:rPr>
                <w:rFonts w:ascii="Times New Roman" w:hAnsi="Times New Roman" w:cs="Times New Roman"/>
                <w:sz w:val="24"/>
                <w:szCs w:val="24"/>
              </w:rPr>
            </w:pPr>
            <w:r>
              <w:rPr>
                <w:rFonts w:ascii="Arial" w:hAnsi="Arial" w:cs="Arial"/>
                <w:w w:val="90"/>
                <w:sz w:val="16"/>
                <w:szCs w:val="16"/>
              </w:rPr>
              <w:t>Grand Entrance</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7,928</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6,111</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77.1%</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8,016</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6,485</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80.9%</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7,548</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5,099</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67.6%</w:t>
            </w:r>
          </w:p>
        </w:tc>
        <w:tc>
          <w:tcPr>
            <w:tcW w:w="20" w:type="dxa"/>
            <w:tcBorders>
              <w:top w:val="nil"/>
              <w:left w:val="nil"/>
              <w:bottom w:val="single" w:sz="8" w:space="0" w:color="EDF1E7"/>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183" w:lineRule="exact"/>
              <w:ind w:right="98"/>
              <w:jc w:val="center"/>
              <w:rPr>
                <w:rFonts w:ascii="Times New Roman" w:hAnsi="Times New Roman" w:cs="Times New Roman"/>
                <w:sz w:val="24"/>
                <w:szCs w:val="24"/>
              </w:rPr>
            </w:pPr>
            <w:r>
              <w:rPr>
                <w:rFonts w:ascii="Arial" w:hAnsi="Arial" w:cs="Arial"/>
                <w:w w:val="91"/>
                <w:sz w:val="16"/>
                <w:szCs w:val="16"/>
              </w:rPr>
              <w:t>Major Kitchen Remodel</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121,242</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87,538</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72.2%</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123,087</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85,063</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69.1%</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113,097</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66,747</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59.0%</w:t>
            </w:r>
          </w:p>
        </w:tc>
        <w:tc>
          <w:tcPr>
            <w:tcW w:w="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183" w:lineRule="exact"/>
              <w:ind w:right="98"/>
              <w:jc w:val="center"/>
              <w:rPr>
                <w:rFonts w:ascii="Times New Roman" w:hAnsi="Times New Roman" w:cs="Times New Roman"/>
                <w:sz w:val="24"/>
                <w:szCs w:val="24"/>
              </w:rPr>
            </w:pPr>
            <w:r>
              <w:rPr>
                <w:rFonts w:ascii="Arial" w:hAnsi="Arial" w:cs="Arial"/>
                <w:w w:val="94"/>
                <w:sz w:val="16"/>
                <w:szCs w:val="16"/>
              </w:rPr>
              <w:t>Master Suite Addition</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252,202</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158,610</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62.9%</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254,422</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157,448</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61.9%</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236,363</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126,860</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53.7%</w:t>
            </w:r>
          </w:p>
        </w:tc>
        <w:tc>
          <w:tcPr>
            <w:tcW w:w="20" w:type="dxa"/>
            <w:tcBorders>
              <w:top w:val="nil"/>
              <w:left w:val="nil"/>
              <w:bottom w:val="single" w:sz="8" w:space="0" w:color="EDF1E7"/>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183" w:lineRule="exact"/>
              <w:ind w:right="98"/>
              <w:jc w:val="center"/>
              <w:rPr>
                <w:rFonts w:ascii="Times New Roman" w:hAnsi="Times New Roman" w:cs="Times New Roman"/>
                <w:sz w:val="24"/>
                <w:szCs w:val="24"/>
              </w:rPr>
            </w:pPr>
            <w:r>
              <w:rPr>
                <w:rFonts w:ascii="Arial" w:hAnsi="Arial" w:cs="Arial"/>
                <w:w w:val="90"/>
                <w:sz w:val="16"/>
                <w:szCs w:val="16"/>
              </w:rPr>
              <w:t>Roofing Replacement</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40,358</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27,117</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67.2%</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42,737</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30,200</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70.7%</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36,329</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22,840</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62.9%</w:t>
            </w:r>
          </w:p>
        </w:tc>
        <w:tc>
          <w:tcPr>
            <w:tcW w:w="20" w:type="dxa"/>
            <w:tcBorders>
              <w:top w:val="nil"/>
              <w:left w:val="nil"/>
              <w:bottom w:val="single" w:sz="8" w:space="0" w:color="EDF1E7"/>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183" w:lineRule="exact"/>
              <w:ind w:right="98"/>
              <w:jc w:val="center"/>
              <w:rPr>
                <w:rFonts w:ascii="Times New Roman" w:hAnsi="Times New Roman" w:cs="Times New Roman"/>
                <w:sz w:val="24"/>
                <w:szCs w:val="24"/>
              </w:rPr>
            </w:pPr>
            <w:r>
              <w:rPr>
                <w:rFonts w:ascii="Arial" w:hAnsi="Arial" w:cs="Arial"/>
                <w:w w:val="93"/>
                <w:sz w:val="16"/>
                <w:szCs w:val="16"/>
              </w:rPr>
              <w:t>Siding Replacement (fiber-cement)</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16,049</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14,748</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91.9%</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16,405</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15,988</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97.5%</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14,014</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11,816</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84.3%</w:t>
            </w:r>
          </w:p>
        </w:tc>
        <w:tc>
          <w:tcPr>
            <w:tcW w:w="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ind w:right="98"/>
              <w:jc w:val="center"/>
              <w:rPr>
                <w:rFonts w:ascii="Times New Roman" w:hAnsi="Times New Roman" w:cs="Times New Roman"/>
                <w:sz w:val="24"/>
                <w:szCs w:val="24"/>
              </w:rPr>
            </w:pPr>
            <w:r>
              <w:rPr>
                <w:rFonts w:ascii="Arial" w:hAnsi="Arial" w:cs="Arial"/>
                <w:w w:val="93"/>
                <w:sz w:val="16"/>
                <w:szCs w:val="16"/>
              </w:rPr>
              <w:t>Siding Replacement (foam-backed vinyl)</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16,931</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12,417</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73.3%</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17,296</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15,314</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89.0%</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15,184</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11,790</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77.6%</w:t>
            </w:r>
          </w:p>
        </w:tc>
        <w:tc>
          <w:tcPr>
            <w:tcW w:w="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ind w:right="98"/>
              <w:jc w:val="center"/>
              <w:rPr>
                <w:rFonts w:ascii="Times New Roman" w:hAnsi="Times New Roman" w:cs="Times New Roman"/>
                <w:sz w:val="24"/>
                <w:szCs w:val="24"/>
              </w:rPr>
            </w:pPr>
            <w:r>
              <w:rPr>
                <w:rFonts w:ascii="Arial" w:hAnsi="Arial" w:cs="Arial"/>
                <w:w w:val="92"/>
                <w:sz w:val="16"/>
                <w:szCs w:val="16"/>
              </w:rPr>
              <w:t>Window Replacement (vinyl)</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14,897</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13,230</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88.8%</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15,109</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13,595</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90.0%</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13,837</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10,365</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74.9%</w:t>
            </w:r>
          </w:p>
        </w:tc>
        <w:tc>
          <w:tcPr>
            <w:tcW w:w="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4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358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183" w:lineRule="exact"/>
              <w:ind w:right="98"/>
              <w:jc w:val="center"/>
              <w:rPr>
                <w:rFonts w:ascii="Times New Roman" w:hAnsi="Times New Roman" w:cs="Times New Roman"/>
                <w:sz w:val="24"/>
                <w:szCs w:val="24"/>
              </w:rPr>
            </w:pPr>
            <w:r>
              <w:rPr>
                <w:rFonts w:ascii="Arial" w:hAnsi="Arial" w:cs="Arial"/>
                <w:w w:val="91"/>
                <w:sz w:val="16"/>
                <w:szCs w:val="16"/>
              </w:rPr>
              <w:t>Window Replacement (wood)</w:t>
            </w:r>
          </w:p>
        </w:tc>
        <w:tc>
          <w:tcPr>
            <w:tcW w:w="106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18,488</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15,785</w:t>
            </w:r>
          </w:p>
        </w:tc>
        <w:tc>
          <w:tcPr>
            <w:tcW w:w="1120" w:type="dxa"/>
            <w:tcBorders>
              <w:top w:val="nil"/>
              <w:left w:val="nil"/>
              <w:bottom w:val="single" w:sz="8" w:space="0" w:color="auto"/>
              <w:right w:val="nil"/>
            </w:tcBorders>
            <w:shd w:val="clear" w:color="auto" w:fill="E6F0FA"/>
            <w:vAlign w:val="bottom"/>
          </w:tcPr>
          <w:p w:rsidR="00000000" w:rsidRDefault="00C536FB">
            <w:pPr>
              <w:pStyle w:val="DefaultParagraphFont"/>
              <w:widowControl w:val="0"/>
              <w:autoSpaceDE w:val="0"/>
              <w:autoSpaceDN w:val="0"/>
              <w:adjustRightInd w:val="0"/>
              <w:spacing w:after="0" w:line="240" w:lineRule="auto"/>
              <w:ind w:right="229"/>
              <w:jc w:val="right"/>
              <w:rPr>
                <w:rFonts w:ascii="Times New Roman" w:hAnsi="Times New Roman" w:cs="Times New Roman"/>
                <w:sz w:val="24"/>
                <w:szCs w:val="24"/>
              </w:rPr>
            </w:pPr>
            <w:r>
              <w:rPr>
                <w:rFonts w:ascii="Helvetica" w:hAnsi="Helvetica" w:cs="Helvetica"/>
                <w:sz w:val="18"/>
                <w:szCs w:val="18"/>
              </w:rPr>
              <w:t>85.4%</w:t>
            </w:r>
          </w:p>
        </w:tc>
        <w:tc>
          <w:tcPr>
            <w:tcW w:w="22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18,719</w:t>
            </w:r>
          </w:p>
        </w:tc>
        <w:tc>
          <w:tcPr>
            <w:tcW w:w="11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16,706</w:t>
            </w:r>
          </w:p>
        </w:tc>
        <w:tc>
          <w:tcPr>
            <w:tcW w:w="1080" w:type="dxa"/>
            <w:tcBorders>
              <w:top w:val="nil"/>
              <w:left w:val="nil"/>
              <w:bottom w:val="single" w:sz="8" w:space="0" w:color="auto"/>
              <w:right w:val="nil"/>
            </w:tcBorders>
            <w:shd w:val="clear" w:color="auto" w:fill="FFF3DF"/>
            <w:vAlign w:val="bottom"/>
          </w:tcPr>
          <w:p w:rsidR="00000000" w:rsidRDefault="00C536FB">
            <w:pPr>
              <w:pStyle w:val="DefaultParagraphFont"/>
              <w:widowControl w:val="0"/>
              <w:autoSpaceDE w:val="0"/>
              <w:autoSpaceDN w:val="0"/>
              <w:adjustRightInd w:val="0"/>
              <w:spacing w:after="0" w:line="240" w:lineRule="auto"/>
              <w:ind w:right="249"/>
              <w:jc w:val="right"/>
              <w:rPr>
                <w:rFonts w:ascii="Times New Roman" w:hAnsi="Times New Roman" w:cs="Times New Roman"/>
                <w:sz w:val="24"/>
                <w:szCs w:val="24"/>
              </w:rPr>
            </w:pPr>
            <w:r>
              <w:rPr>
                <w:rFonts w:ascii="Helvetica" w:hAnsi="Helvetica" w:cs="Helvetica"/>
                <w:sz w:val="18"/>
                <w:szCs w:val="18"/>
              </w:rPr>
              <w:t>89.2%</w:t>
            </w:r>
          </w:p>
        </w:tc>
        <w:tc>
          <w:tcPr>
            <w:tcW w:w="200" w:type="dxa"/>
            <w:tcBorders>
              <w:top w:val="nil"/>
              <w:left w:val="nil"/>
              <w:bottom w:val="single" w:sz="8" w:space="0" w:color="auto"/>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89"/>
              <w:jc w:val="right"/>
              <w:rPr>
                <w:rFonts w:ascii="Times New Roman" w:hAnsi="Times New Roman" w:cs="Times New Roman"/>
                <w:sz w:val="24"/>
                <w:szCs w:val="24"/>
              </w:rPr>
            </w:pPr>
            <w:r>
              <w:rPr>
                <w:rFonts w:ascii="Helvetica" w:hAnsi="Helvetica" w:cs="Helvetica"/>
                <w:sz w:val="18"/>
                <w:szCs w:val="18"/>
              </w:rPr>
              <w:t>17,422</w:t>
            </w:r>
          </w:p>
        </w:tc>
        <w:tc>
          <w:tcPr>
            <w:tcW w:w="102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128"/>
              <w:jc w:val="right"/>
              <w:rPr>
                <w:rFonts w:ascii="Times New Roman" w:hAnsi="Times New Roman" w:cs="Times New Roman"/>
                <w:sz w:val="24"/>
                <w:szCs w:val="24"/>
              </w:rPr>
            </w:pPr>
            <w:r>
              <w:rPr>
                <w:rFonts w:ascii="Helvetica" w:hAnsi="Helvetica" w:cs="Helvetica"/>
                <w:sz w:val="18"/>
                <w:szCs w:val="18"/>
              </w:rPr>
              <w:t>12,533</w:t>
            </w:r>
          </w:p>
        </w:tc>
        <w:tc>
          <w:tcPr>
            <w:tcW w:w="1200" w:type="dxa"/>
            <w:tcBorders>
              <w:top w:val="nil"/>
              <w:left w:val="nil"/>
              <w:bottom w:val="single" w:sz="8" w:space="0" w:color="auto"/>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ind w:right="209"/>
              <w:jc w:val="right"/>
              <w:rPr>
                <w:rFonts w:ascii="Times New Roman" w:hAnsi="Times New Roman" w:cs="Times New Roman"/>
                <w:sz w:val="24"/>
                <w:szCs w:val="24"/>
              </w:rPr>
            </w:pPr>
            <w:r>
              <w:rPr>
                <w:rFonts w:ascii="Helvetica" w:hAnsi="Helvetica" w:cs="Helvetica"/>
                <w:sz w:val="18"/>
                <w:szCs w:val="18"/>
              </w:rPr>
              <w:t>71.9%</w:t>
            </w:r>
          </w:p>
        </w:tc>
        <w:tc>
          <w:tcPr>
            <w:tcW w:w="20" w:type="dxa"/>
            <w:tcBorders>
              <w:top w:val="nil"/>
              <w:left w:val="nil"/>
              <w:bottom w:val="single" w:sz="8" w:space="0" w:color="EDF1E7"/>
              <w:right w:val="nil"/>
            </w:tcBorders>
            <w:shd w:val="clear" w:color="auto" w:fill="EDF1E7"/>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gridSpan w:val="0"/>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917549">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7456" behindDoc="1" locked="0" layoutInCell="0" allowOverlap="1">
            <wp:simplePos x="0" y="0"/>
            <wp:positionH relativeFrom="column">
              <wp:posOffset>1018540</wp:posOffset>
            </wp:positionH>
            <wp:positionV relativeFrom="paragraph">
              <wp:posOffset>-6828790</wp:posOffset>
            </wp:positionV>
            <wp:extent cx="706120" cy="5346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6120" cy="534670"/>
                    </a:xfrm>
                    <a:prstGeom prst="rect">
                      <a:avLst/>
                    </a:prstGeom>
                    <a:noFill/>
                  </pic:spPr>
                </pic:pic>
              </a:graphicData>
            </a:graphic>
            <wp14:sizeRelH relativeFrom="page">
              <wp14:pctWidth>0</wp14:pctWidth>
            </wp14:sizeRelH>
            <wp14:sizeRelV relativeFrom="page">
              <wp14:pctHeight>0</wp14:pctHeight>
            </wp14:sizeRelV>
          </wp:anchor>
        </w:drawing>
      </w:r>
      <w:r w:rsidR="00C536FB">
        <w:rPr>
          <w:rFonts w:ascii="Times New Roman" w:hAnsi="Times New Roman" w:cs="Times New Roman"/>
          <w:sz w:val="24"/>
          <w:szCs w:val="24"/>
        </w:rPr>
        <w:br w:type="column"/>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34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140"/>
        <w:gridCol w:w="120"/>
      </w:tblGrid>
      <w:tr w:rsidR="00000000">
        <w:tblPrEx>
          <w:tblCellMar>
            <w:top w:w="0" w:type="dxa"/>
            <w:left w:w="0" w:type="dxa"/>
            <w:bottom w:w="0" w:type="dxa"/>
            <w:right w:w="0" w:type="dxa"/>
          </w:tblCellMar>
        </w:tblPrEx>
        <w:trPr>
          <w:trHeight w:val="485"/>
        </w:trPr>
        <w:tc>
          <w:tcPr>
            <w:tcW w:w="140" w:type="dxa"/>
            <w:tcBorders>
              <w:top w:val="nil"/>
              <w:left w:val="nil"/>
              <w:bottom w:val="nil"/>
              <w:right w:val="nil"/>
            </w:tcBorders>
            <w:textDirection w:val="btLr"/>
            <w:vAlign w:val="bottom"/>
          </w:tcPr>
          <w:p w:rsidR="00000000" w:rsidRDefault="00C536FB">
            <w:pPr>
              <w:pStyle w:val="DefaultParagraphFont"/>
              <w:widowControl w:val="0"/>
              <w:autoSpaceDE w:val="0"/>
              <w:autoSpaceDN w:val="0"/>
              <w:adjustRightInd w:val="0"/>
              <w:spacing w:after="0" w:line="228" w:lineRule="auto"/>
              <w:ind w:left="9"/>
              <w:rPr>
                <w:rFonts w:ascii="Times New Roman" w:hAnsi="Times New Roman" w:cs="Times New Roman"/>
                <w:sz w:val="24"/>
                <w:szCs w:val="24"/>
              </w:rPr>
            </w:pPr>
            <w:r>
              <w:rPr>
                <w:rFonts w:ascii="Arial" w:hAnsi="Arial" w:cs="Arial"/>
                <w:w w:val="82"/>
                <w:sz w:val="12"/>
                <w:szCs w:val="12"/>
              </w:rPr>
              <w:t>without the</w:t>
            </w:r>
          </w:p>
        </w:tc>
        <w:tc>
          <w:tcPr>
            <w:tcW w:w="120" w:type="dxa"/>
            <w:tcBorders>
              <w:top w:val="nil"/>
              <w:left w:val="nil"/>
              <w:bottom w:val="nil"/>
              <w:right w:val="nil"/>
            </w:tcBorders>
            <w:textDirection w:val="btLr"/>
            <w:vAlign w:val="bottom"/>
          </w:tcPr>
          <w:p w:rsidR="00000000" w:rsidRDefault="00C536FB">
            <w:pPr>
              <w:pStyle w:val="DefaultParagraphFont"/>
              <w:widowControl w:val="0"/>
              <w:autoSpaceDE w:val="0"/>
              <w:autoSpaceDN w:val="0"/>
              <w:adjustRightInd w:val="0"/>
              <w:spacing w:after="0" w:line="194" w:lineRule="auto"/>
              <w:ind w:left="8"/>
              <w:rPr>
                <w:rFonts w:ascii="Times New Roman" w:hAnsi="Times New Roman" w:cs="Times New Roman"/>
                <w:sz w:val="24"/>
                <w:szCs w:val="24"/>
              </w:rPr>
            </w:pPr>
            <w:r>
              <w:rPr>
                <w:rFonts w:ascii="Arial" w:hAnsi="Arial" w:cs="Arial"/>
                <w:w w:val="78"/>
                <w:sz w:val="12"/>
                <w:szCs w:val="12"/>
              </w:rPr>
              <w:t>prohibited.</w:t>
            </w:r>
          </w:p>
        </w:tc>
      </w:tr>
      <w:tr w:rsidR="00000000">
        <w:tblPrEx>
          <w:tblCellMar>
            <w:top w:w="0" w:type="dxa"/>
            <w:left w:w="0" w:type="dxa"/>
            <w:bottom w:w="0" w:type="dxa"/>
            <w:right w:w="0" w:type="dxa"/>
          </w:tblCellMar>
        </w:tblPrEx>
        <w:trPr>
          <w:trHeight w:val="881"/>
        </w:trPr>
        <w:tc>
          <w:tcPr>
            <w:tcW w:w="140" w:type="dxa"/>
            <w:tcBorders>
              <w:top w:val="nil"/>
              <w:left w:val="nil"/>
              <w:bottom w:val="nil"/>
              <w:right w:val="nil"/>
            </w:tcBorders>
            <w:textDirection w:val="btLr"/>
            <w:vAlign w:val="bottom"/>
          </w:tcPr>
          <w:p w:rsidR="00000000" w:rsidRDefault="00C536FB">
            <w:pPr>
              <w:pStyle w:val="DefaultParagraphFont"/>
              <w:widowControl w:val="0"/>
              <w:autoSpaceDE w:val="0"/>
              <w:autoSpaceDN w:val="0"/>
              <w:adjustRightInd w:val="0"/>
              <w:spacing w:after="0" w:line="228" w:lineRule="auto"/>
              <w:ind w:left="9"/>
              <w:rPr>
                <w:rFonts w:ascii="Times New Roman" w:hAnsi="Times New Roman" w:cs="Times New Roman"/>
                <w:sz w:val="24"/>
                <w:szCs w:val="24"/>
              </w:rPr>
            </w:pPr>
            <w:r>
              <w:rPr>
                <w:rFonts w:ascii="Arial" w:hAnsi="Arial" w:cs="Arial"/>
                <w:w w:val="78"/>
                <w:sz w:val="12"/>
                <w:szCs w:val="12"/>
              </w:rPr>
              <w:t>expressly prohibited</w:t>
            </w:r>
          </w:p>
        </w:tc>
        <w:tc>
          <w:tcPr>
            <w:tcW w:w="120" w:type="dxa"/>
            <w:tcBorders>
              <w:top w:val="nil"/>
              <w:left w:val="nil"/>
              <w:bottom w:val="nil"/>
              <w:right w:val="nil"/>
            </w:tcBorders>
            <w:textDirection w:val="btLr"/>
            <w:vAlign w:val="bottom"/>
          </w:tcPr>
          <w:p w:rsidR="00000000" w:rsidRDefault="00C536FB">
            <w:pPr>
              <w:pStyle w:val="DefaultParagraphFont"/>
              <w:widowControl w:val="0"/>
              <w:autoSpaceDE w:val="0"/>
              <w:autoSpaceDN w:val="0"/>
              <w:adjustRightInd w:val="0"/>
              <w:spacing w:after="0" w:line="194" w:lineRule="auto"/>
              <w:ind w:left="8"/>
              <w:rPr>
                <w:rFonts w:ascii="Times New Roman" w:hAnsi="Times New Roman" w:cs="Times New Roman"/>
                <w:sz w:val="24"/>
                <w:szCs w:val="24"/>
              </w:rPr>
            </w:pPr>
            <w:r>
              <w:rPr>
                <w:rFonts w:ascii="Arial" w:hAnsi="Arial" w:cs="Arial"/>
                <w:w w:val="79"/>
                <w:sz w:val="12"/>
                <w:szCs w:val="12"/>
              </w:rPr>
              <w:t>Unauthorized use is</w:t>
            </w:r>
          </w:p>
        </w:tc>
      </w:tr>
      <w:tr w:rsidR="00000000">
        <w:tblPrEx>
          <w:tblCellMar>
            <w:top w:w="0" w:type="dxa"/>
            <w:left w:w="0" w:type="dxa"/>
            <w:bottom w:w="0" w:type="dxa"/>
            <w:right w:w="0" w:type="dxa"/>
          </w:tblCellMar>
        </w:tblPrEx>
        <w:trPr>
          <w:trHeight w:val="819"/>
        </w:trPr>
        <w:tc>
          <w:tcPr>
            <w:tcW w:w="140" w:type="dxa"/>
            <w:tcBorders>
              <w:top w:val="nil"/>
              <w:left w:val="nil"/>
              <w:bottom w:val="nil"/>
              <w:right w:val="nil"/>
            </w:tcBorders>
            <w:textDirection w:val="btLr"/>
            <w:vAlign w:val="bottom"/>
          </w:tcPr>
          <w:p w:rsidR="00000000" w:rsidRDefault="00C536FB">
            <w:pPr>
              <w:pStyle w:val="DefaultParagraphFont"/>
              <w:widowControl w:val="0"/>
              <w:autoSpaceDE w:val="0"/>
              <w:autoSpaceDN w:val="0"/>
              <w:adjustRightInd w:val="0"/>
              <w:spacing w:after="0" w:line="228" w:lineRule="auto"/>
              <w:ind w:left="9"/>
              <w:rPr>
                <w:rFonts w:ascii="Times New Roman" w:hAnsi="Times New Roman" w:cs="Times New Roman"/>
                <w:sz w:val="24"/>
                <w:szCs w:val="24"/>
              </w:rPr>
            </w:pPr>
            <w:r>
              <w:rPr>
                <w:rFonts w:ascii="Arial" w:hAnsi="Arial" w:cs="Arial"/>
                <w:w w:val="77"/>
                <w:sz w:val="12"/>
                <w:szCs w:val="12"/>
              </w:rPr>
              <w:t>vs. Value Report is</w:t>
            </w:r>
          </w:p>
        </w:tc>
        <w:tc>
          <w:tcPr>
            <w:tcW w:w="120" w:type="dxa"/>
            <w:tcBorders>
              <w:top w:val="nil"/>
              <w:left w:val="nil"/>
              <w:bottom w:val="nil"/>
              <w:right w:val="nil"/>
            </w:tcBorders>
            <w:textDirection w:val="btLr"/>
            <w:vAlign w:val="bottom"/>
          </w:tcPr>
          <w:p w:rsidR="00000000" w:rsidRDefault="00C536FB">
            <w:pPr>
              <w:pStyle w:val="DefaultParagraphFont"/>
              <w:widowControl w:val="0"/>
              <w:autoSpaceDE w:val="0"/>
              <w:autoSpaceDN w:val="0"/>
              <w:adjustRightInd w:val="0"/>
              <w:spacing w:after="0" w:line="194" w:lineRule="auto"/>
              <w:ind w:left="8"/>
              <w:rPr>
                <w:rFonts w:ascii="Times New Roman" w:hAnsi="Times New Roman" w:cs="Times New Roman"/>
                <w:sz w:val="24"/>
                <w:szCs w:val="24"/>
              </w:rPr>
            </w:pPr>
            <w:r>
              <w:rPr>
                <w:rFonts w:ascii="Arial" w:hAnsi="Arial" w:cs="Arial"/>
                <w:w w:val="76"/>
                <w:sz w:val="12"/>
                <w:szCs w:val="12"/>
              </w:rPr>
              <w:t>Hanley Wood, LLC.</w:t>
            </w:r>
          </w:p>
        </w:tc>
      </w:tr>
      <w:tr w:rsidR="00000000">
        <w:tblPrEx>
          <w:tblCellMar>
            <w:top w:w="0" w:type="dxa"/>
            <w:left w:w="0" w:type="dxa"/>
            <w:bottom w:w="0" w:type="dxa"/>
            <w:right w:w="0" w:type="dxa"/>
          </w:tblCellMar>
        </w:tblPrEx>
        <w:trPr>
          <w:trHeight w:val="1212"/>
        </w:trPr>
        <w:tc>
          <w:tcPr>
            <w:tcW w:w="140" w:type="dxa"/>
            <w:tcBorders>
              <w:top w:val="nil"/>
              <w:left w:val="nil"/>
              <w:bottom w:val="nil"/>
              <w:right w:val="nil"/>
            </w:tcBorders>
            <w:textDirection w:val="btLr"/>
            <w:vAlign w:val="bottom"/>
          </w:tcPr>
          <w:p w:rsidR="00000000" w:rsidRDefault="00C536FB">
            <w:pPr>
              <w:pStyle w:val="DefaultParagraphFont"/>
              <w:widowControl w:val="0"/>
              <w:autoSpaceDE w:val="0"/>
              <w:autoSpaceDN w:val="0"/>
              <w:adjustRightInd w:val="0"/>
              <w:spacing w:after="0" w:line="228" w:lineRule="auto"/>
              <w:ind w:left="9"/>
              <w:rPr>
                <w:rFonts w:ascii="Times New Roman" w:hAnsi="Times New Roman" w:cs="Times New Roman"/>
                <w:sz w:val="24"/>
                <w:szCs w:val="24"/>
              </w:rPr>
            </w:pPr>
            <w:r>
              <w:rPr>
                <w:rFonts w:ascii="Arial" w:hAnsi="Arial" w:cs="Arial"/>
                <w:w w:val="79"/>
                <w:sz w:val="12"/>
                <w:szCs w:val="12"/>
              </w:rPr>
              <w:t>of Remodeling’s 2015 Cost</w:t>
            </w:r>
          </w:p>
        </w:tc>
        <w:tc>
          <w:tcPr>
            <w:tcW w:w="120" w:type="dxa"/>
            <w:tcBorders>
              <w:top w:val="nil"/>
              <w:left w:val="nil"/>
              <w:bottom w:val="nil"/>
              <w:right w:val="nil"/>
            </w:tcBorders>
            <w:textDirection w:val="btLr"/>
            <w:vAlign w:val="bottom"/>
          </w:tcPr>
          <w:p w:rsidR="00000000" w:rsidRDefault="00C536FB">
            <w:pPr>
              <w:pStyle w:val="DefaultParagraphFont"/>
              <w:widowControl w:val="0"/>
              <w:autoSpaceDE w:val="0"/>
              <w:autoSpaceDN w:val="0"/>
              <w:adjustRightInd w:val="0"/>
              <w:spacing w:after="0" w:line="194" w:lineRule="auto"/>
              <w:ind w:left="8"/>
              <w:rPr>
                <w:rFonts w:ascii="Times New Roman" w:hAnsi="Times New Roman" w:cs="Times New Roman"/>
                <w:sz w:val="24"/>
                <w:szCs w:val="24"/>
              </w:rPr>
            </w:pPr>
            <w:r>
              <w:rPr>
                <w:rFonts w:ascii="Arial" w:hAnsi="Arial" w:cs="Arial"/>
                <w:w w:val="80"/>
                <w:sz w:val="12"/>
                <w:szCs w:val="12"/>
              </w:rPr>
              <w:t>is a registered trademark of</w:t>
            </w:r>
          </w:p>
        </w:tc>
      </w:tr>
      <w:tr w:rsidR="00000000">
        <w:tblPrEx>
          <w:tblCellMar>
            <w:top w:w="0" w:type="dxa"/>
            <w:left w:w="0" w:type="dxa"/>
            <w:bottom w:w="0" w:type="dxa"/>
            <w:right w:w="0" w:type="dxa"/>
          </w:tblCellMar>
        </w:tblPrEx>
        <w:trPr>
          <w:trHeight w:val="721"/>
        </w:trPr>
        <w:tc>
          <w:tcPr>
            <w:tcW w:w="140" w:type="dxa"/>
            <w:tcBorders>
              <w:top w:val="nil"/>
              <w:left w:val="nil"/>
              <w:bottom w:val="nil"/>
              <w:right w:val="nil"/>
            </w:tcBorders>
            <w:textDirection w:val="btLr"/>
            <w:vAlign w:val="bottom"/>
          </w:tcPr>
          <w:p w:rsidR="00000000" w:rsidRDefault="00C536FB">
            <w:pPr>
              <w:pStyle w:val="DefaultParagraphFont"/>
              <w:widowControl w:val="0"/>
              <w:autoSpaceDE w:val="0"/>
              <w:autoSpaceDN w:val="0"/>
              <w:adjustRightInd w:val="0"/>
              <w:spacing w:after="0" w:line="228" w:lineRule="auto"/>
              <w:ind w:left="9"/>
              <w:rPr>
                <w:rFonts w:ascii="Times New Roman" w:hAnsi="Times New Roman" w:cs="Times New Roman"/>
                <w:sz w:val="24"/>
                <w:szCs w:val="24"/>
              </w:rPr>
            </w:pPr>
            <w:r>
              <w:rPr>
                <w:rFonts w:ascii="Arial" w:hAnsi="Arial" w:cs="Arial"/>
                <w:w w:val="80"/>
                <w:sz w:val="12"/>
                <w:szCs w:val="12"/>
              </w:rPr>
              <w:t>or dissemination</w:t>
            </w:r>
          </w:p>
        </w:tc>
        <w:tc>
          <w:tcPr>
            <w:tcW w:w="120" w:type="dxa"/>
            <w:tcBorders>
              <w:top w:val="nil"/>
              <w:left w:val="nil"/>
              <w:bottom w:val="nil"/>
              <w:right w:val="nil"/>
            </w:tcBorders>
            <w:textDirection w:val="btLr"/>
            <w:vAlign w:val="bottom"/>
          </w:tcPr>
          <w:p w:rsidR="00000000" w:rsidRDefault="00C536FB">
            <w:pPr>
              <w:pStyle w:val="DefaultParagraphFont"/>
              <w:widowControl w:val="0"/>
              <w:autoSpaceDE w:val="0"/>
              <w:autoSpaceDN w:val="0"/>
              <w:adjustRightInd w:val="0"/>
              <w:spacing w:after="0" w:line="194" w:lineRule="auto"/>
              <w:ind w:left="8"/>
              <w:rPr>
                <w:rFonts w:ascii="Times New Roman" w:hAnsi="Times New Roman" w:cs="Times New Roman"/>
                <w:sz w:val="24"/>
                <w:szCs w:val="24"/>
              </w:rPr>
            </w:pPr>
            <w:r>
              <w:rPr>
                <w:rFonts w:ascii="Arial" w:hAnsi="Arial" w:cs="Arial"/>
                <w:w w:val="81"/>
                <w:sz w:val="12"/>
                <w:szCs w:val="12"/>
              </w:rPr>
              <w:t>“Cost vs. Value”</w:t>
            </w:r>
          </w:p>
        </w:tc>
      </w:tr>
      <w:tr w:rsidR="00000000">
        <w:tblPrEx>
          <w:tblCellMar>
            <w:top w:w="0" w:type="dxa"/>
            <w:left w:w="0" w:type="dxa"/>
            <w:bottom w:w="0" w:type="dxa"/>
            <w:right w:w="0" w:type="dxa"/>
          </w:tblCellMar>
        </w:tblPrEx>
        <w:trPr>
          <w:trHeight w:val="831"/>
        </w:trPr>
        <w:tc>
          <w:tcPr>
            <w:tcW w:w="140" w:type="dxa"/>
            <w:tcBorders>
              <w:top w:val="nil"/>
              <w:left w:val="nil"/>
              <w:bottom w:val="nil"/>
              <w:right w:val="nil"/>
            </w:tcBorders>
            <w:textDirection w:val="btLr"/>
            <w:vAlign w:val="bottom"/>
          </w:tcPr>
          <w:p w:rsidR="00000000" w:rsidRDefault="00C536FB">
            <w:pPr>
              <w:pStyle w:val="DefaultParagraphFont"/>
              <w:widowControl w:val="0"/>
              <w:autoSpaceDE w:val="0"/>
              <w:autoSpaceDN w:val="0"/>
              <w:adjustRightInd w:val="0"/>
              <w:spacing w:after="0" w:line="228" w:lineRule="auto"/>
              <w:ind w:left="9"/>
              <w:rPr>
                <w:rFonts w:ascii="Times New Roman" w:hAnsi="Times New Roman" w:cs="Times New Roman"/>
                <w:sz w:val="24"/>
                <w:szCs w:val="24"/>
              </w:rPr>
            </w:pPr>
            <w:r>
              <w:rPr>
                <w:rFonts w:ascii="Arial" w:hAnsi="Arial" w:cs="Arial"/>
                <w:w w:val="78"/>
                <w:sz w:val="12"/>
                <w:szCs w:val="12"/>
              </w:rPr>
              <w:t>LLC. Republication</w:t>
            </w:r>
          </w:p>
        </w:tc>
        <w:tc>
          <w:tcPr>
            <w:tcW w:w="120" w:type="dxa"/>
            <w:tcBorders>
              <w:top w:val="nil"/>
              <w:left w:val="nil"/>
              <w:bottom w:val="nil"/>
              <w:right w:val="nil"/>
            </w:tcBorders>
            <w:textDirection w:val="btLr"/>
            <w:vAlign w:val="bottom"/>
          </w:tcPr>
          <w:p w:rsidR="00000000" w:rsidRDefault="00C536FB">
            <w:pPr>
              <w:pStyle w:val="DefaultParagraphFont"/>
              <w:widowControl w:val="0"/>
              <w:autoSpaceDE w:val="0"/>
              <w:autoSpaceDN w:val="0"/>
              <w:adjustRightInd w:val="0"/>
              <w:spacing w:after="0" w:line="194" w:lineRule="auto"/>
              <w:ind w:left="8"/>
              <w:rPr>
                <w:rFonts w:ascii="Times New Roman" w:hAnsi="Times New Roman" w:cs="Times New Roman"/>
                <w:sz w:val="24"/>
                <w:szCs w:val="24"/>
              </w:rPr>
            </w:pPr>
            <w:r>
              <w:rPr>
                <w:rFonts w:ascii="Arial" w:hAnsi="Arial" w:cs="Arial"/>
                <w:w w:val="76"/>
                <w:sz w:val="12"/>
                <w:szCs w:val="12"/>
              </w:rPr>
              <w:t>Hanley Wood, LLC.</w:t>
            </w:r>
          </w:p>
        </w:tc>
      </w:tr>
      <w:tr w:rsidR="00000000">
        <w:tblPrEx>
          <w:tblCellMar>
            <w:top w:w="0" w:type="dxa"/>
            <w:left w:w="0" w:type="dxa"/>
            <w:bottom w:w="0" w:type="dxa"/>
            <w:right w:w="0" w:type="dxa"/>
          </w:tblCellMar>
        </w:tblPrEx>
        <w:trPr>
          <w:trHeight w:val="605"/>
        </w:trPr>
        <w:tc>
          <w:tcPr>
            <w:tcW w:w="140" w:type="dxa"/>
            <w:tcBorders>
              <w:top w:val="nil"/>
              <w:left w:val="nil"/>
              <w:bottom w:val="nil"/>
              <w:right w:val="nil"/>
            </w:tcBorders>
            <w:textDirection w:val="btLr"/>
            <w:vAlign w:val="bottom"/>
          </w:tcPr>
          <w:p w:rsidR="00000000" w:rsidRDefault="00C536FB">
            <w:pPr>
              <w:pStyle w:val="DefaultParagraphFont"/>
              <w:widowControl w:val="0"/>
              <w:autoSpaceDE w:val="0"/>
              <w:autoSpaceDN w:val="0"/>
              <w:adjustRightInd w:val="0"/>
              <w:spacing w:after="0" w:line="228" w:lineRule="auto"/>
              <w:ind w:left="9"/>
              <w:rPr>
                <w:rFonts w:ascii="Times New Roman" w:hAnsi="Times New Roman" w:cs="Times New Roman"/>
                <w:sz w:val="24"/>
                <w:szCs w:val="24"/>
              </w:rPr>
            </w:pPr>
            <w:r>
              <w:rPr>
                <w:rFonts w:ascii="Arial" w:hAnsi="Arial" w:cs="Arial"/>
                <w:w w:val="76"/>
                <w:sz w:val="12"/>
                <w:szCs w:val="12"/>
              </w:rPr>
              <w:t>Hanley Wood,</w:t>
            </w:r>
          </w:p>
        </w:tc>
        <w:tc>
          <w:tcPr>
            <w:tcW w:w="120" w:type="dxa"/>
            <w:tcBorders>
              <w:top w:val="nil"/>
              <w:left w:val="nil"/>
              <w:bottom w:val="nil"/>
              <w:right w:val="nil"/>
            </w:tcBorders>
            <w:textDirection w:val="btLr"/>
            <w:vAlign w:val="bottom"/>
          </w:tcPr>
          <w:p w:rsidR="00000000" w:rsidRDefault="00C536FB">
            <w:pPr>
              <w:pStyle w:val="DefaultParagraphFont"/>
              <w:widowControl w:val="0"/>
              <w:autoSpaceDE w:val="0"/>
              <w:autoSpaceDN w:val="0"/>
              <w:adjustRightInd w:val="0"/>
              <w:spacing w:after="0" w:line="194" w:lineRule="auto"/>
              <w:ind w:left="8"/>
              <w:rPr>
                <w:rFonts w:ascii="Times New Roman" w:hAnsi="Times New Roman" w:cs="Times New Roman"/>
                <w:sz w:val="24"/>
                <w:szCs w:val="24"/>
              </w:rPr>
            </w:pPr>
            <w:r>
              <w:rPr>
                <w:rFonts w:ascii="Arial" w:hAnsi="Arial" w:cs="Arial"/>
                <w:w w:val="81"/>
                <w:sz w:val="12"/>
                <w:szCs w:val="12"/>
              </w:rPr>
              <w:t>permission of</w:t>
            </w:r>
          </w:p>
        </w:tc>
      </w:tr>
      <w:tr w:rsidR="00000000">
        <w:tblPrEx>
          <w:tblCellMar>
            <w:top w:w="0" w:type="dxa"/>
            <w:left w:w="0" w:type="dxa"/>
            <w:bottom w:w="0" w:type="dxa"/>
            <w:right w:w="0" w:type="dxa"/>
          </w:tblCellMar>
        </w:tblPrEx>
        <w:trPr>
          <w:trHeight w:val="324"/>
        </w:trPr>
        <w:tc>
          <w:tcPr>
            <w:tcW w:w="140" w:type="dxa"/>
            <w:tcBorders>
              <w:top w:val="nil"/>
              <w:left w:val="nil"/>
              <w:bottom w:val="nil"/>
              <w:right w:val="nil"/>
            </w:tcBorders>
            <w:textDirection w:val="btLr"/>
            <w:vAlign w:val="bottom"/>
          </w:tcPr>
          <w:p w:rsidR="00000000" w:rsidRDefault="00C536FB">
            <w:pPr>
              <w:pStyle w:val="DefaultParagraphFont"/>
              <w:widowControl w:val="0"/>
              <w:autoSpaceDE w:val="0"/>
              <w:autoSpaceDN w:val="0"/>
              <w:adjustRightInd w:val="0"/>
              <w:spacing w:after="0" w:line="228" w:lineRule="auto"/>
              <w:ind w:left="9"/>
              <w:rPr>
                <w:rFonts w:ascii="Times New Roman" w:hAnsi="Times New Roman" w:cs="Times New Roman"/>
                <w:sz w:val="24"/>
                <w:szCs w:val="24"/>
              </w:rPr>
            </w:pPr>
            <w:r>
              <w:rPr>
                <w:rFonts w:ascii="Arial" w:hAnsi="Arial" w:cs="Arial"/>
                <w:w w:val="89"/>
                <w:sz w:val="12"/>
                <w:szCs w:val="12"/>
              </w:rPr>
              <w:t>©2015</w:t>
            </w:r>
          </w:p>
        </w:tc>
        <w:tc>
          <w:tcPr>
            <w:tcW w:w="120" w:type="dxa"/>
            <w:tcBorders>
              <w:top w:val="nil"/>
              <w:left w:val="nil"/>
              <w:bottom w:val="nil"/>
              <w:right w:val="nil"/>
            </w:tcBorders>
            <w:textDirection w:val="btLr"/>
            <w:vAlign w:val="bottom"/>
          </w:tcPr>
          <w:p w:rsidR="00000000" w:rsidRDefault="00C536FB">
            <w:pPr>
              <w:pStyle w:val="DefaultParagraphFont"/>
              <w:widowControl w:val="0"/>
              <w:autoSpaceDE w:val="0"/>
              <w:autoSpaceDN w:val="0"/>
              <w:adjustRightInd w:val="0"/>
              <w:spacing w:after="0" w:line="194" w:lineRule="auto"/>
              <w:ind w:left="8"/>
              <w:rPr>
                <w:rFonts w:ascii="Times New Roman" w:hAnsi="Times New Roman" w:cs="Times New Roman"/>
                <w:sz w:val="24"/>
                <w:szCs w:val="24"/>
              </w:rPr>
            </w:pPr>
            <w:r>
              <w:rPr>
                <w:rFonts w:ascii="Arial" w:hAnsi="Arial" w:cs="Arial"/>
                <w:w w:val="84"/>
                <w:sz w:val="12"/>
                <w:szCs w:val="12"/>
              </w:rPr>
              <w:t>written</w:t>
            </w:r>
          </w:p>
        </w:tc>
      </w:tr>
    </w:tbl>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5120" w:h="11520" w:orient="landscape"/>
          <w:pgMar w:top="20" w:right="300" w:bottom="77" w:left="0" w:header="720" w:footer="720" w:gutter="0"/>
          <w:cols w:num="2" w:space="200" w:equalWidth="0">
            <w:col w:w="14360" w:space="200"/>
            <w:col w:w="260"/>
          </w:cols>
          <w:noEndnote/>
        </w:sectPr>
      </w:pPr>
    </w:p>
    <w:p w:rsidR="00000000" w:rsidRDefault="00C536FB">
      <w:pPr>
        <w:pStyle w:val="DefaultParagraphFont"/>
        <w:widowControl w:val="0"/>
        <w:autoSpaceDE w:val="0"/>
        <w:autoSpaceDN w:val="0"/>
        <w:adjustRightInd w:val="0"/>
        <w:spacing w:after="0" w:line="67" w:lineRule="exact"/>
        <w:rPr>
          <w:rFonts w:ascii="Times New Roman" w:hAnsi="Times New Roman" w:cs="Times New Roman"/>
          <w:sz w:val="24"/>
          <w:szCs w:val="24"/>
        </w:rPr>
      </w:pPr>
    </w:p>
    <w:p w:rsidR="00000000" w:rsidRDefault="00C536FB">
      <w:pPr>
        <w:pStyle w:val="DefaultParagraphFont"/>
        <w:widowControl w:val="0"/>
        <w:tabs>
          <w:tab w:val="left" w:pos="3480"/>
        </w:tabs>
        <w:autoSpaceDE w:val="0"/>
        <w:autoSpaceDN w:val="0"/>
        <w:adjustRightInd w:val="0"/>
        <w:spacing w:after="0" w:line="240" w:lineRule="auto"/>
        <w:rPr>
          <w:rFonts w:ascii="Times New Roman" w:hAnsi="Times New Roman" w:cs="Times New Roman"/>
          <w:sz w:val="24"/>
          <w:szCs w:val="24"/>
        </w:rPr>
      </w:pPr>
      <w:r>
        <w:rPr>
          <w:rFonts w:ascii="Arial" w:hAnsi="Arial" w:cs="Arial"/>
          <w:sz w:val="12"/>
          <w:szCs w:val="12"/>
        </w:rPr>
        <w:t xml:space="preserve">CONFIDENCE LEVEL:  </w:t>
      </w:r>
      <w:r>
        <w:rPr>
          <w:rFonts w:ascii="Helvetica" w:hAnsi="Helvetica" w:cs="Helvetica"/>
          <w:sz w:val="16"/>
          <w:szCs w:val="16"/>
        </w:rPr>
        <w:t>95% +/-4.44</w:t>
      </w:r>
      <w:r>
        <w:rPr>
          <w:rFonts w:ascii="Times New Roman" w:hAnsi="Times New Roman" w:cs="Times New Roman"/>
          <w:sz w:val="24"/>
          <w:szCs w:val="24"/>
        </w:rPr>
        <w:tab/>
      </w:r>
      <w:r>
        <w:rPr>
          <w:rFonts w:ascii="Arial" w:hAnsi="Arial" w:cs="Arial"/>
          <w:sz w:val="11"/>
          <w:szCs w:val="11"/>
        </w:rPr>
        <w:t xml:space="preserve">CONFIDENCE LEVEL:  </w:t>
      </w:r>
      <w:r>
        <w:rPr>
          <w:rFonts w:ascii="Helvetica" w:hAnsi="Helvetica" w:cs="Helvetica"/>
          <w:sz w:val="15"/>
          <w:szCs w:val="15"/>
        </w:rPr>
        <w:t>95% +/- 1.82</w:t>
      </w: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15120" w:h="11520" w:orient="landscape"/>
          <w:pgMar w:top="20" w:right="1740" w:bottom="77" w:left="7680" w:header="720" w:footer="720" w:gutter="0"/>
          <w:cols w:space="200" w:equalWidth="0">
            <w:col w:w="5700" w:space="200"/>
          </w:cols>
          <w:noEndnote/>
        </w:sectPr>
      </w:pPr>
    </w:p>
    <w:p w:rsidR="00000000" w:rsidRDefault="00917549">
      <w:pPr>
        <w:pStyle w:val="DefaultParagraphFont"/>
        <w:widowControl w:val="0"/>
        <w:autoSpaceDE w:val="0"/>
        <w:autoSpaceDN w:val="0"/>
        <w:adjustRightInd w:val="0"/>
        <w:spacing w:after="0" w:line="240" w:lineRule="auto"/>
        <w:ind w:left="9840"/>
        <w:rPr>
          <w:rFonts w:ascii="Times New Roman" w:hAnsi="Times New Roman" w:cs="Times New Roman"/>
          <w:sz w:val="24"/>
          <w:szCs w:val="24"/>
        </w:rPr>
      </w:pPr>
      <w:bookmarkStart w:id="10" w:name="page10"/>
      <w:bookmarkEnd w:id="10"/>
      <w:r>
        <w:rPr>
          <w:noProof/>
        </w:rPr>
        <w:lastRenderedPageBreak/>
        <w:drawing>
          <wp:anchor distT="0" distB="0" distL="114300" distR="114300" simplePos="0" relativeHeight="251668480" behindDoc="1" locked="0" layoutInCell="0" allowOverlap="1">
            <wp:simplePos x="0" y="0"/>
            <wp:positionH relativeFrom="page">
              <wp:posOffset>0</wp:posOffset>
            </wp:positionH>
            <wp:positionV relativeFrom="page">
              <wp:posOffset>0</wp:posOffset>
            </wp:positionV>
            <wp:extent cx="7772400" cy="3383915"/>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33839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inline distT="0" distB="0" distL="0" distR="0">
            <wp:extent cx="47625" cy="133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 cy="133350"/>
                    </a:xfrm>
                    <a:prstGeom prst="rect">
                      <a:avLst/>
                    </a:prstGeom>
                    <a:noFill/>
                    <a:ln>
                      <a:noFill/>
                    </a:ln>
                  </pic:spPr>
                </pic:pic>
              </a:graphicData>
            </a:graphic>
          </wp:inline>
        </w:drawing>
      </w:r>
      <w:r w:rsidR="00C536FB">
        <w:rPr>
          <w:rFonts w:ascii="Arial" w:hAnsi="Arial" w:cs="Arial"/>
          <w:b/>
          <w:bCs/>
          <w:color w:val="231F20"/>
          <w:sz w:val="4"/>
          <w:szCs w:val="4"/>
        </w:rPr>
        <w:t>2014</w:t>
      </w:r>
    </w:p>
    <w:p w:rsidR="00000000" w:rsidRDefault="00C536FB">
      <w:pPr>
        <w:pStyle w:val="DefaultParagraphFont"/>
        <w:widowControl w:val="0"/>
        <w:autoSpaceDE w:val="0"/>
        <w:autoSpaceDN w:val="0"/>
        <w:adjustRightInd w:val="0"/>
        <w:spacing w:after="0" w:line="68"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ind w:left="2680"/>
        <w:rPr>
          <w:rFonts w:ascii="Times New Roman" w:hAnsi="Times New Roman" w:cs="Times New Roman"/>
          <w:sz w:val="24"/>
          <w:szCs w:val="24"/>
        </w:rPr>
      </w:pPr>
      <w:r>
        <w:rPr>
          <w:rFonts w:ascii="Arial" w:hAnsi="Arial" w:cs="Arial"/>
          <w:color w:val="E1702E"/>
          <w:sz w:val="40"/>
          <w:szCs w:val="40"/>
        </w:rPr>
        <w:t>2015</w:t>
      </w:r>
    </w:p>
    <w:p w:rsidR="00000000" w:rsidRDefault="00C536FB">
      <w:pPr>
        <w:pStyle w:val="DefaultParagraphFont"/>
        <w:widowControl w:val="0"/>
        <w:autoSpaceDE w:val="0"/>
        <w:autoSpaceDN w:val="0"/>
        <w:adjustRightInd w:val="0"/>
        <w:spacing w:after="0" w:line="5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ind w:left="8920"/>
        <w:rPr>
          <w:rFonts w:ascii="Times New Roman" w:hAnsi="Times New Roman" w:cs="Times New Roman"/>
          <w:sz w:val="24"/>
          <w:szCs w:val="24"/>
        </w:rPr>
      </w:pPr>
      <w:r>
        <w:rPr>
          <w:rFonts w:ascii="Arial" w:hAnsi="Arial" w:cs="Arial"/>
          <w:color w:val="E1702E"/>
          <w:sz w:val="16"/>
          <w:szCs w:val="16"/>
        </w:rPr>
        <w:t>2015</w:t>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325" w:lineRule="exact"/>
        <w:rPr>
          <w:rFonts w:ascii="Times New Roman" w:hAnsi="Times New Roman" w:cs="Times New Roman"/>
          <w:sz w:val="24"/>
          <w:szCs w:val="24"/>
        </w:rPr>
      </w:pPr>
    </w:p>
    <w:tbl>
      <w:tblPr>
        <w:tblW w:w="0" w:type="auto"/>
        <w:tblInd w:w="3480" w:type="dxa"/>
        <w:tblLayout w:type="fixed"/>
        <w:tblCellMar>
          <w:left w:w="0" w:type="dxa"/>
          <w:right w:w="0" w:type="dxa"/>
        </w:tblCellMar>
        <w:tblLook w:val="0000" w:firstRow="0" w:lastRow="0" w:firstColumn="0" w:lastColumn="0" w:noHBand="0" w:noVBand="0"/>
      </w:tblPr>
      <w:tblGrid>
        <w:gridCol w:w="60"/>
        <w:gridCol w:w="5000"/>
        <w:gridCol w:w="260"/>
        <w:gridCol w:w="480"/>
        <w:gridCol w:w="20"/>
      </w:tblGrid>
      <w:tr w:rsidR="00000000">
        <w:tblPrEx>
          <w:tblCellMar>
            <w:top w:w="0" w:type="dxa"/>
            <w:left w:w="0" w:type="dxa"/>
            <w:bottom w:w="0" w:type="dxa"/>
            <w:right w:w="0" w:type="dxa"/>
          </w:tblCellMar>
        </w:tblPrEx>
        <w:trPr>
          <w:trHeight w:val="61"/>
        </w:trPr>
        <w:tc>
          <w:tcPr>
            <w:tcW w:w="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5260" w:type="dxa"/>
            <w:gridSpan w:val="2"/>
            <w:vMerge w:val="restart"/>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39" w:lineRule="auto"/>
              <w:ind w:left="4704"/>
              <w:jc w:val="center"/>
              <w:rPr>
                <w:rFonts w:ascii="Times New Roman" w:hAnsi="Times New Roman" w:cs="Times New Roman"/>
                <w:sz w:val="24"/>
                <w:szCs w:val="24"/>
              </w:rPr>
            </w:pPr>
            <w:r>
              <w:rPr>
                <w:rFonts w:ascii="Arial" w:hAnsi="Arial" w:cs="Arial"/>
                <w:color w:val="231F20"/>
                <w:w w:val="72"/>
                <w:sz w:val="11"/>
                <w:szCs w:val="11"/>
              </w:rPr>
              <w:t>w.</w:t>
            </w:r>
          </w:p>
        </w:tc>
        <w:tc>
          <w:tcPr>
            <w:tcW w:w="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64"/>
        </w:trPr>
        <w:tc>
          <w:tcPr>
            <w:tcW w:w="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5260" w:type="dxa"/>
            <w:gridSpan w:val="2"/>
            <w:vMerge/>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5"/>
        </w:trPr>
        <w:tc>
          <w:tcPr>
            <w:tcW w:w="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7"/>
                <w:szCs w:val="7"/>
              </w:rPr>
            </w:pPr>
          </w:p>
        </w:tc>
        <w:tc>
          <w:tcPr>
            <w:tcW w:w="5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197" w:lineRule="auto"/>
              <w:ind w:left="4744"/>
              <w:jc w:val="center"/>
              <w:rPr>
                <w:rFonts w:ascii="Times New Roman" w:hAnsi="Times New Roman" w:cs="Times New Roman"/>
                <w:sz w:val="24"/>
                <w:szCs w:val="24"/>
              </w:rPr>
            </w:pPr>
            <w:r>
              <w:rPr>
                <w:rFonts w:ascii="Arial" w:hAnsi="Arial" w:cs="Arial"/>
                <w:color w:val="231F20"/>
                <w:sz w:val="9"/>
                <w:szCs w:val="9"/>
              </w:rPr>
              <w:t>ww</w:t>
            </w:r>
          </w:p>
        </w:tc>
        <w:tc>
          <w:tcPr>
            <w:tcW w:w="2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197" w:lineRule="auto"/>
              <w:ind w:left="40"/>
              <w:rPr>
                <w:rFonts w:ascii="Times New Roman" w:hAnsi="Times New Roman" w:cs="Times New Roman"/>
                <w:sz w:val="24"/>
                <w:szCs w:val="24"/>
              </w:rPr>
            </w:pPr>
            <w:r>
              <w:rPr>
                <w:rFonts w:ascii="Arial" w:hAnsi="Arial" w:cs="Arial"/>
                <w:color w:val="231F20"/>
                <w:sz w:val="9"/>
                <w:szCs w:val="9"/>
              </w:rPr>
              <w:t>costv</w:t>
            </w:r>
          </w:p>
        </w:tc>
        <w:tc>
          <w:tcPr>
            <w:tcW w:w="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197" w:lineRule="auto"/>
              <w:rPr>
                <w:rFonts w:ascii="Times New Roman" w:hAnsi="Times New Roman" w:cs="Times New Roman"/>
                <w:sz w:val="24"/>
                <w:szCs w:val="24"/>
              </w:rPr>
            </w:pPr>
            <w:r>
              <w:rPr>
                <w:rFonts w:ascii="Arial" w:hAnsi="Arial" w:cs="Arial"/>
                <w:color w:val="231F20"/>
                <w:sz w:val="9"/>
                <w:szCs w:val="9"/>
              </w:rPr>
              <w:t>sval  .</w:t>
            </w:r>
          </w:p>
        </w:tc>
        <w:tc>
          <w:tcPr>
            <w:tcW w:w="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3"/>
        </w:trPr>
        <w:tc>
          <w:tcPr>
            <w:tcW w:w="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5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2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1"/>
                <w:szCs w:val="11"/>
              </w:rPr>
            </w:pPr>
          </w:p>
        </w:tc>
        <w:tc>
          <w:tcPr>
            <w:tcW w:w="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color w:val="231F20"/>
                <w:w w:val="83"/>
                <w:sz w:val="11"/>
                <w:szCs w:val="11"/>
              </w:rPr>
              <w:t>ue com</w:t>
            </w:r>
          </w:p>
        </w:tc>
        <w:tc>
          <w:tcPr>
            <w:tcW w:w="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8"/>
        </w:trPr>
        <w:tc>
          <w:tcPr>
            <w:tcW w:w="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5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39" w:lineRule="auto"/>
              <w:ind w:left="4944"/>
              <w:jc w:val="center"/>
              <w:rPr>
                <w:rFonts w:ascii="Times New Roman" w:hAnsi="Times New Roman" w:cs="Times New Roman"/>
                <w:sz w:val="24"/>
                <w:szCs w:val="24"/>
              </w:rPr>
            </w:pPr>
            <w:r>
              <w:rPr>
                <w:rFonts w:ascii="Arial" w:hAnsi="Arial" w:cs="Arial"/>
                <w:color w:val="231F20"/>
                <w:sz w:val="5"/>
                <w:szCs w:val="5"/>
              </w:rPr>
              <w:t>l</w:t>
            </w:r>
          </w:p>
        </w:tc>
        <w:tc>
          <w:tcPr>
            <w:tcW w:w="2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4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1"/>
        </w:trPr>
        <w:tc>
          <w:tcPr>
            <w:tcW w:w="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5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724"/>
              <w:jc w:val="center"/>
              <w:rPr>
                <w:rFonts w:ascii="Times New Roman" w:hAnsi="Times New Roman" w:cs="Times New Roman"/>
                <w:sz w:val="24"/>
                <w:szCs w:val="24"/>
              </w:rPr>
            </w:pPr>
            <w:r>
              <w:rPr>
                <w:rFonts w:ascii="Arial" w:hAnsi="Arial" w:cs="Arial"/>
                <w:color w:val="231F20"/>
                <w:w w:val="79"/>
                <w:sz w:val="5"/>
                <w:szCs w:val="5"/>
              </w:rPr>
              <w:t>y o u r t o o</w:t>
            </w:r>
          </w:p>
        </w:tc>
        <w:tc>
          <w:tcPr>
            <w:tcW w:w="740" w:type="dxa"/>
            <w:gridSpan w:val="2"/>
            <w:vMerge w:val="restart"/>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231F20"/>
                <w:sz w:val="3"/>
                <w:szCs w:val="3"/>
              </w:rPr>
              <w:t>b o x f o r s u c c e s s</w:t>
            </w:r>
          </w:p>
        </w:tc>
        <w:tc>
          <w:tcPr>
            <w:tcW w:w="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2"/>
        </w:trPr>
        <w:tc>
          <w:tcPr>
            <w:tcW w:w="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500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740" w:type="dxa"/>
            <w:gridSpan w:val="2"/>
            <w:vMerge/>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536FB">
      <w:pPr>
        <w:pStyle w:val="DefaultParagraphFont"/>
        <w:widowControl w:val="0"/>
        <w:autoSpaceDE w:val="0"/>
        <w:autoSpaceDN w:val="0"/>
        <w:adjustRightInd w:val="0"/>
        <w:spacing w:after="0" w:line="161"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231F20"/>
          <w:sz w:val="30"/>
          <w:szCs w:val="30"/>
        </w:rPr>
        <w:t>The 2015 R</w:t>
      </w:r>
      <w:r>
        <w:rPr>
          <w:rFonts w:ascii="Arial" w:hAnsi="Arial" w:cs="Arial"/>
          <w:color w:val="231F20"/>
          <w:sz w:val="21"/>
          <w:szCs w:val="21"/>
        </w:rPr>
        <w:t>emodeling</w:t>
      </w:r>
      <w:r>
        <w:rPr>
          <w:rFonts w:ascii="Arial" w:hAnsi="Arial" w:cs="Arial"/>
          <w:color w:val="231F20"/>
          <w:sz w:val="30"/>
          <w:szCs w:val="30"/>
        </w:rPr>
        <w:t xml:space="preserve"> Cost vs. Value Report has</w:t>
      </w:r>
    </w:p>
    <w:p w:rsidR="00000000" w:rsidRDefault="00C536FB">
      <w:pPr>
        <w:pStyle w:val="DefaultParagraphFont"/>
        <w:widowControl w:val="0"/>
        <w:autoSpaceDE w:val="0"/>
        <w:autoSpaceDN w:val="0"/>
        <w:adjustRightInd w:val="0"/>
        <w:spacing w:after="0" w:line="15"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231F20"/>
          <w:sz w:val="30"/>
          <w:szCs w:val="30"/>
        </w:rPr>
        <w:t>been brought to you thanks to the following companies.</w:t>
      </w:r>
    </w:p>
    <w:p w:rsidR="00000000" w:rsidRDefault="00917549">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9504" behindDoc="1" locked="0" layoutInCell="0" allowOverlap="1">
            <wp:simplePos x="0" y="0"/>
            <wp:positionH relativeFrom="column">
              <wp:posOffset>-443865</wp:posOffset>
            </wp:positionH>
            <wp:positionV relativeFrom="paragraph">
              <wp:posOffset>164465</wp:posOffset>
            </wp:positionV>
            <wp:extent cx="7772400" cy="64274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2400" cy="64274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326"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ind w:left="1100"/>
        <w:rPr>
          <w:rFonts w:ascii="Times New Roman" w:hAnsi="Times New Roman" w:cs="Times New Roman"/>
          <w:sz w:val="24"/>
          <w:szCs w:val="24"/>
        </w:rPr>
      </w:pPr>
      <w:hyperlink r:id="rId16" w:history="1">
        <w:r>
          <w:rPr>
            <w:rFonts w:ascii="Times New Roman" w:hAnsi="Times New Roman" w:cs="Times New Roman"/>
            <w:i/>
            <w:iCs/>
            <w:color w:val="FFFFFF"/>
            <w:sz w:val="40"/>
            <w:szCs w:val="40"/>
          </w:rPr>
          <w:t xml:space="preserve"> When your favorite room in the hous</w:t>
        </w:r>
      </w:hyperlink>
      <w:r>
        <w:rPr>
          <w:rFonts w:ascii="Times New Roman" w:hAnsi="Times New Roman" w:cs="Times New Roman"/>
          <w:i/>
          <w:iCs/>
          <w:color w:val="FFFFFF"/>
          <w:sz w:val="40"/>
          <w:szCs w:val="40"/>
        </w:rPr>
        <w:t>e</w:t>
      </w:r>
    </w:p>
    <w:p w:rsidR="00000000" w:rsidRDefault="00C536FB">
      <w:pPr>
        <w:pStyle w:val="DefaultParagraphFont"/>
        <w:widowControl w:val="0"/>
        <w:autoSpaceDE w:val="0"/>
        <w:autoSpaceDN w:val="0"/>
        <w:adjustRightInd w:val="0"/>
        <w:spacing w:after="0" w:line="4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ind w:left="1880"/>
        <w:rPr>
          <w:rFonts w:ascii="Times New Roman" w:hAnsi="Times New Roman" w:cs="Times New Roman"/>
          <w:sz w:val="24"/>
          <w:szCs w:val="24"/>
        </w:rPr>
      </w:pPr>
      <w:hyperlink r:id="rId17" w:history="1">
        <w:r>
          <w:rPr>
            <w:rFonts w:ascii="Arial" w:hAnsi="Arial" w:cs="Arial"/>
            <w:color w:val="FFFFFF"/>
            <w:sz w:val="48"/>
            <w:szCs w:val="48"/>
          </w:rPr>
          <w:t xml:space="preserve"> IS NOT ACTUALLY IN THE HOUSE</w:t>
        </w:r>
      </w:hyperlink>
      <w:r>
        <w:rPr>
          <w:rFonts w:ascii="Arial" w:hAnsi="Arial" w:cs="Arial"/>
          <w:color w:val="FFFFFF"/>
          <w:sz w:val="48"/>
          <w:szCs w:val="48"/>
        </w:rPr>
        <w:t>.</w:t>
      </w: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835" w:right="1480" w:bottom="90" w:left="700" w:header="720" w:footer="720" w:gutter="0"/>
          <w:cols w:space="720" w:equalWidth="0">
            <w:col w:w="10060"/>
          </w:cols>
          <w:noEndnote/>
        </w:sect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394"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42" w:lineRule="auto"/>
        <w:jc w:val="center"/>
        <w:rPr>
          <w:rFonts w:ascii="Times New Roman" w:hAnsi="Times New Roman" w:cs="Times New Roman"/>
          <w:sz w:val="24"/>
          <w:szCs w:val="24"/>
        </w:rPr>
      </w:pPr>
      <w:hyperlink r:id="rId18" w:history="1">
        <w:r>
          <w:rPr>
            <w:rFonts w:ascii="Times New Roman" w:hAnsi="Times New Roman" w:cs="Times New Roman"/>
            <w:i/>
            <w:iCs/>
            <w:color w:val="FFFFFF"/>
            <w:sz w:val="19"/>
            <w:szCs w:val="19"/>
          </w:rPr>
          <w:t xml:space="preserve"> We know a grea</w:t>
        </w:r>
      </w:hyperlink>
      <w:r>
        <w:rPr>
          <w:rFonts w:ascii="Times New Roman" w:hAnsi="Times New Roman" w:cs="Times New Roman"/>
          <w:i/>
          <w:iCs/>
          <w:color w:val="FFFFFF"/>
          <w:sz w:val="19"/>
          <w:szCs w:val="19"/>
        </w:rPr>
        <w:t>t</w:t>
      </w:r>
      <w:r>
        <w:rPr>
          <w:rFonts w:ascii="Times New Roman" w:hAnsi="Times New Roman" w:cs="Times New Roman"/>
          <w:i/>
          <w:iCs/>
          <w:color w:val="FFFFFF"/>
          <w:sz w:val="19"/>
          <w:szCs w:val="19"/>
        </w:rPr>
        <w:t xml:space="preserve"> </w:t>
      </w:r>
      <w:hyperlink r:id="rId19" w:history="1">
        <w:r>
          <w:rPr>
            <w:rFonts w:ascii="Times New Roman" w:hAnsi="Times New Roman" w:cs="Times New Roman"/>
            <w:i/>
            <w:iCs/>
            <w:color w:val="FFFFFF"/>
            <w:sz w:val="19"/>
            <w:szCs w:val="19"/>
          </w:rPr>
          <w:t xml:space="preserve"> little spot for dinin</w:t>
        </w:r>
      </w:hyperlink>
      <w:r>
        <w:rPr>
          <w:rFonts w:ascii="Times New Roman" w:hAnsi="Times New Roman" w:cs="Times New Roman"/>
          <w:i/>
          <w:iCs/>
          <w:color w:val="FFFFFF"/>
          <w:sz w:val="19"/>
          <w:szCs w:val="19"/>
        </w:rPr>
        <w:t>g</w:t>
      </w:r>
      <w:r>
        <w:rPr>
          <w:rFonts w:ascii="Times New Roman" w:hAnsi="Times New Roman" w:cs="Times New Roman"/>
          <w:i/>
          <w:iCs/>
          <w:color w:val="FFFFFF"/>
          <w:sz w:val="19"/>
          <w:szCs w:val="19"/>
        </w:rPr>
        <w:t xml:space="preserve"> </w:t>
      </w:r>
      <w:hyperlink r:id="rId20" w:history="1">
        <w:r>
          <w:rPr>
            <w:rFonts w:ascii="Times New Roman" w:hAnsi="Times New Roman" w:cs="Times New Roman"/>
            <w:i/>
            <w:iCs/>
            <w:color w:val="FFFFFF"/>
            <w:sz w:val="19"/>
            <w:szCs w:val="19"/>
          </w:rPr>
          <w:t xml:space="preserve"> out that’s right i</w:t>
        </w:r>
      </w:hyperlink>
      <w:r>
        <w:rPr>
          <w:rFonts w:ascii="Times New Roman" w:hAnsi="Times New Roman" w:cs="Times New Roman"/>
          <w:i/>
          <w:iCs/>
          <w:color w:val="FFFFFF"/>
          <w:sz w:val="19"/>
          <w:szCs w:val="19"/>
        </w:rPr>
        <w:t>n</w:t>
      </w:r>
      <w:r>
        <w:rPr>
          <w:rFonts w:ascii="Times New Roman" w:hAnsi="Times New Roman" w:cs="Times New Roman"/>
          <w:i/>
          <w:iCs/>
          <w:color w:val="FFFFFF"/>
          <w:sz w:val="19"/>
          <w:szCs w:val="19"/>
        </w:rPr>
        <w:t xml:space="preserve"> </w:t>
      </w:r>
      <w:hyperlink r:id="rId21" w:history="1">
        <w:r>
          <w:rPr>
            <w:rFonts w:ascii="Times New Roman" w:hAnsi="Times New Roman" w:cs="Times New Roman"/>
            <w:i/>
            <w:iCs/>
            <w:color w:val="FFFFFF"/>
            <w:sz w:val="19"/>
            <w:szCs w:val="19"/>
          </w:rPr>
          <w:t xml:space="preserve"> the neighborhood</w:t>
        </w:r>
      </w:hyperlink>
      <w:r>
        <w:rPr>
          <w:rFonts w:ascii="Times New Roman" w:hAnsi="Times New Roman" w:cs="Times New Roman"/>
          <w:i/>
          <w:iCs/>
          <w:color w:val="FFFFFF"/>
          <w:sz w:val="19"/>
          <w:szCs w:val="19"/>
        </w:rPr>
        <w:t>.</w:t>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374"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5280"/>
        <w:gridCol w:w="3660"/>
      </w:tblGrid>
      <w:tr w:rsidR="00000000">
        <w:tblPrEx>
          <w:tblCellMar>
            <w:top w:w="0" w:type="dxa"/>
            <w:left w:w="0" w:type="dxa"/>
            <w:bottom w:w="0" w:type="dxa"/>
            <w:right w:w="0" w:type="dxa"/>
          </w:tblCellMar>
        </w:tblPrEx>
        <w:trPr>
          <w:trHeight w:val="232"/>
        </w:trPr>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hyperlink r:id="rId22" w:history="1">
              <w:r>
                <w:rPr>
                  <w:rFonts w:ascii="Arial" w:hAnsi="Arial" w:cs="Arial"/>
                  <w:color w:val="FFFFFF"/>
                  <w:sz w:val="20"/>
                  <w:szCs w:val="20"/>
                </w:rPr>
                <w:t xml:space="preserve"> The authentic, lasting characte</w:t>
              </w:r>
            </w:hyperlink>
            <w:r>
              <w:rPr>
                <w:rFonts w:ascii="Arial" w:hAnsi="Arial" w:cs="Arial"/>
                <w:color w:val="FFFFFF"/>
                <w:sz w:val="20"/>
                <w:szCs w:val="20"/>
              </w:rPr>
              <w:t>r</w:t>
            </w:r>
          </w:p>
        </w:tc>
        <w:tc>
          <w:tcPr>
            <w:tcW w:w="36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75"/>
        </w:trPr>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hyperlink r:id="rId23" w:history="1">
              <w:r>
                <w:rPr>
                  <w:rFonts w:ascii="Arial" w:hAnsi="Arial" w:cs="Arial"/>
                  <w:color w:val="FFFFFF"/>
                  <w:sz w:val="20"/>
                  <w:szCs w:val="20"/>
                </w:rPr>
                <w:t xml:space="preserve"> of James Hardie</w:t>
              </w:r>
              <w:r>
                <w:rPr>
                  <w:rFonts w:ascii="Arial" w:hAnsi="Arial" w:cs="Arial"/>
                  <w:color w:val="FFFFFF"/>
                  <w:sz w:val="18"/>
                  <w:szCs w:val="18"/>
                  <w:vertAlign w:val="superscript"/>
                </w:rPr>
                <w:t>®</w:t>
              </w:r>
              <w:r>
                <w:rPr>
                  <w:rFonts w:ascii="Arial" w:hAnsi="Arial" w:cs="Arial"/>
                  <w:color w:val="FFFFFF"/>
                  <w:sz w:val="20"/>
                  <w:szCs w:val="20"/>
                </w:rPr>
                <w:t xml:space="preserve">  siding and tri</w:t>
              </w:r>
            </w:hyperlink>
            <w:r>
              <w:rPr>
                <w:rFonts w:ascii="Arial" w:hAnsi="Arial" w:cs="Arial"/>
                <w:color w:val="FFFFFF"/>
                <w:sz w:val="20"/>
                <w:szCs w:val="20"/>
              </w:rPr>
              <w:t>m</w:t>
            </w:r>
          </w:p>
        </w:tc>
        <w:tc>
          <w:tcPr>
            <w:tcW w:w="36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5"/>
        </w:trPr>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hyperlink r:id="rId24" w:history="1">
              <w:r>
                <w:rPr>
                  <w:rFonts w:ascii="Arial" w:hAnsi="Arial" w:cs="Arial"/>
                  <w:color w:val="FFFFFF"/>
                  <w:sz w:val="20"/>
                  <w:szCs w:val="20"/>
                </w:rPr>
                <w:t xml:space="preserve"> makes it hard to justify sittin</w:t>
              </w:r>
            </w:hyperlink>
            <w:r>
              <w:rPr>
                <w:rFonts w:ascii="Arial" w:hAnsi="Arial" w:cs="Arial"/>
                <w:color w:val="FFFFFF"/>
                <w:sz w:val="20"/>
                <w:szCs w:val="20"/>
              </w:rPr>
              <w:t>g</w:t>
            </w:r>
          </w:p>
        </w:tc>
        <w:tc>
          <w:tcPr>
            <w:tcW w:w="36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40"/>
        </w:trPr>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hyperlink r:id="rId25" w:history="1">
              <w:r>
                <w:rPr>
                  <w:rFonts w:ascii="Arial" w:hAnsi="Arial" w:cs="Arial"/>
                  <w:color w:val="FFFFFF"/>
                  <w:sz w:val="20"/>
                  <w:szCs w:val="20"/>
                </w:rPr>
                <w:t xml:space="preserve"> indoors – ever</w:t>
              </w:r>
            </w:hyperlink>
            <w:r>
              <w:rPr>
                <w:rFonts w:ascii="Arial" w:hAnsi="Arial" w:cs="Arial"/>
                <w:color w:val="FFFFFF"/>
                <w:sz w:val="20"/>
                <w:szCs w:val="20"/>
              </w:rPr>
              <w:t>.</w:t>
            </w:r>
          </w:p>
        </w:tc>
        <w:tc>
          <w:tcPr>
            <w:tcW w:w="36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82"/>
        </w:trPr>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hyperlink r:id="rId26" w:history="1">
              <w:r>
                <w:rPr>
                  <w:rFonts w:ascii="Times New Roman" w:hAnsi="Times New Roman" w:cs="Times New Roman"/>
                  <w:b/>
                  <w:bCs/>
                  <w:i/>
                  <w:iCs/>
                  <w:color w:val="FFFFFF"/>
                  <w:sz w:val="26"/>
                  <w:szCs w:val="26"/>
                </w:rPr>
                <w:t xml:space="preserve"> We build character</w:t>
              </w:r>
            </w:hyperlink>
            <w:r>
              <w:rPr>
                <w:rFonts w:ascii="Times New Roman" w:hAnsi="Times New Roman" w:cs="Times New Roman"/>
                <w:b/>
                <w:bCs/>
                <w:i/>
                <w:iCs/>
                <w:color w:val="FFFFFF"/>
                <w:sz w:val="26"/>
                <w:szCs w:val="26"/>
              </w:rPr>
              <w:t>.</w:t>
            </w:r>
          </w:p>
        </w:tc>
        <w:tc>
          <w:tcPr>
            <w:tcW w:w="36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2360"/>
              <w:rPr>
                <w:rFonts w:ascii="Times New Roman" w:hAnsi="Times New Roman" w:cs="Times New Roman"/>
                <w:sz w:val="24"/>
                <w:szCs w:val="24"/>
              </w:rPr>
            </w:pPr>
            <w:hyperlink r:id="rId27" w:history="1">
              <w:r>
                <w:rPr>
                  <w:rFonts w:ascii="Arial" w:hAnsi="Arial" w:cs="Arial"/>
                  <w:color w:val="FFFFFF"/>
                  <w:w w:val="81"/>
                  <w:sz w:val="26"/>
                  <w:szCs w:val="26"/>
                </w:rPr>
                <w:t xml:space="preserve"> Siding </w:t>
              </w:r>
              <w:r>
                <w:rPr>
                  <w:rFonts w:ascii="Arial" w:hAnsi="Arial" w:cs="Arial"/>
                  <w:color w:val="FFFFFF"/>
                  <w:w w:val="81"/>
                  <w:sz w:val="42"/>
                  <w:szCs w:val="42"/>
                </w:rPr>
                <w:t>|</w:t>
              </w:r>
              <w:r>
                <w:rPr>
                  <w:rFonts w:ascii="Arial" w:hAnsi="Arial" w:cs="Arial"/>
                  <w:color w:val="FFFFFF"/>
                  <w:w w:val="81"/>
                  <w:sz w:val="26"/>
                  <w:szCs w:val="26"/>
                </w:rPr>
                <w:t xml:space="preserve"> Tri</w:t>
              </w:r>
            </w:hyperlink>
            <w:r>
              <w:rPr>
                <w:rFonts w:ascii="Arial" w:hAnsi="Arial" w:cs="Arial"/>
                <w:color w:val="FFFFFF"/>
                <w:w w:val="81"/>
                <w:sz w:val="26"/>
                <w:szCs w:val="26"/>
              </w:rPr>
              <w:t>m</w:t>
            </w:r>
          </w:p>
        </w:tc>
      </w:tr>
      <w:tr w:rsidR="00000000">
        <w:tblPrEx>
          <w:tblCellMar>
            <w:top w:w="0" w:type="dxa"/>
            <w:left w:w="0" w:type="dxa"/>
            <w:bottom w:w="0" w:type="dxa"/>
            <w:right w:w="0" w:type="dxa"/>
          </w:tblCellMar>
        </w:tblPrEx>
        <w:trPr>
          <w:trHeight w:val="289"/>
        </w:trPr>
        <w:tc>
          <w:tcPr>
            <w:tcW w:w="52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88" w:lineRule="exact"/>
              <w:rPr>
                <w:rFonts w:ascii="Times New Roman" w:hAnsi="Times New Roman" w:cs="Times New Roman"/>
                <w:sz w:val="24"/>
                <w:szCs w:val="24"/>
              </w:rPr>
            </w:pPr>
            <w:hyperlink r:id="rId28" w:history="1">
              <w:r>
                <w:rPr>
                  <w:rFonts w:ascii="Arial" w:hAnsi="Arial" w:cs="Arial"/>
                  <w:color w:val="FFFFFF"/>
                  <w:sz w:val="26"/>
                  <w:szCs w:val="26"/>
                </w:rPr>
                <w:t xml:space="preserve"> jameshardie.co</w:t>
              </w:r>
            </w:hyperlink>
            <w:r>
              <w:rPr>
                <w:rFonts w:ascii="Arial" w:hAnsi="Arial" w:cs="Arial"/>
                <w:color w:val="FFFFFF"/>
                <w:sz w:val="26"/>
                <w:szCs w:val="26"/>
              </w:rPr>
              <w:t>m</w:t>
            </w:r>
          </w:p>
        </w:tc>
        <w:tc>
          <w:tcPr>
            <w:tcW w:w="36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835" w:right="720" w:bottom="90" w:left="860" w:header="720" w:footer="720" w:gutter="0"/>
          <w:cols w:num="2" w:space="140" w:equalWidth="0">
            <w:col w:w="1580" w:space="140"/>
            <w:col w:w="8940"/>
          </w:cols>
          <w:noEndnote/>
        </w:sect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hyperlink r:id="rId29" w:history="1">
        <w:r>
          <w:rPr>
            <w:rFonts w:ascii="Arial" w:hAnsi="Arial" w:cs="Arial"/>
            <w:color w:val="FFFFFF"/>
            <w:sz w:val="12"/>
            <w:szCs w:val="12"/>
          </w:rPr>
          <w:t xml:space="preserve"> © 2014 James Hardie Building Products Inc. All Rights Reserved.  AD1484  12/1</w:t>
        </w:r>
      </w:hyperlink>
      <w:r>
        <w:rPr>
          <w:rFonts w:ascii="Arial" w:hAnsi="Arial" w:cs="Arial"/>
          <w:color w:val="FFFFFF"/>
          <w:sz w:val="12"/>
          <w:szCs w:val="12"/>
        </w:rPr>
        <w:t>4</w:t>
      </w:r>
    </w:p>
    <w:p w:rsidR="00000000" w:rsidRDefault="00917549">
      <w:pPr>
        <w:pStyle w:val="DefaultParagraphFont"/>
        <w:widowControl w:val="0"/>
        <w:autoSpaceDE w:val="0"/>
        <w:autoSpaceDN w:val="0"/>
        <w:adjustRightInd w:val="0"/>
        <w:spacing w:after="0" w:line="20" w:lineRule="exact"/>
        <w:rPr>
          <w:rFonts w:ascii="Times New Roman" w:hAnsi="Times New Roman" w:cs="Times New Roman"/>
          <w:sz w:val="24"/>
          <w:szCs w:val="24"/>
        </w:rPr>
      </w:pPr>
      <w:r>
        <w:rPr>
          <w:noProof/>
        </w:rPr>
        <w:drawing>
          <wp:anchor distT="0" distB="0" distL="114300" distR="114300" simplePos="0" relativeHeight="251670528" behindDoc="1" locked="0" layoutInCell="0" allowOverlap="1">
            <wp:simplePos x="0" y="0"/>
            <wp:positionH relativeFrom="column">
              <wp:posOffset>-3856990</wp:posOffset>
            </wp:positionH>
            <wp:positionV relativeFrom="paragraph">
              <wp:posOffset>226695</wp:posOffset>
            </wp:positionV>
            <wp:extent cx="3020695" cy="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0695" cy="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536FB">
      <w:pPr>
        <w:pStyle w:val="DefaultParagraphFont"/>
        <w:widowControl w:val="0"/>
        <w:autoSpaceDE w:val="0"/>
        <w:autoSpaceDN w:val="0"/>
        <w:adjustRightInd w:val="0"/>
        <w:spacing w:after="0" w:line="20" w:lineRule="exact"/>
        <w:rPr>
          <w:rFonts w:ascii="Times New Roman" w:hAnsi="Times New Roman" w:cs="Times New Roman"/>
          <w:sz w:val="24"/>
          <w:szCs w:val="24"/>
        </w:rPr>
        <w:sectPr w:rsidR="00000000">
          <w:type w:val="continuous"/>
          <w:pgSz w:w="12240" w:h="15840"/>
          <w:pgMar w:top="835" w:right="720" w:bottom="90" w:left="7100" w:header="720" w:footer="720" w:gutter="0"/>
          <w:cols w:space="140" w:equalWidth="0">
            <w:col w:w="4420" w:space="140"/>
          </w:cols>
          <w:noEndnote/>
        </w:sectPr>
      </w:pPr>
    </w:p>
    <w:p w:rsidR="00000000" w:rsidRDefault="00C536FB">
      <w:pPr>
        <w:pStyle w:val="DefaultParagraphFont"/>
        <w:widowControl w:val="0"/>
        <w:autoSpaceDE w:val="0"/>
        <w:autoSpaceDN w:val="0"/>
        <w:adjustRightInd w:val="0"/>
        <w:spacing w:after="0" w:line="59" w:lineRule="exact"/>
        <w:rPr>
          <w:rFonts w:ascii="Times New Roman" w:hAnsi="Times New Roman" w:cs="Times New Roman"/>
          <w:sz w:val="24"/>
          <w:szCs w:val="24"/>
        </w:rPr>
      </w:pPr>
      <w:bookmarkStart w:id="11" w:name="page11"/>
      <w:bookmarkEnd w:id="11"/>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hyperlink r:id="rId31" w:history="1">
        <w:r>
          <w:rPr>
            <w:rFonts w:ascii="Arial" w:hAnsi="Arial" w:cs="Arial"/>
            <w:color w:val="FFFFFF"/>
            <w:sz w:val="56"/>
            <w:szCs w:val="56"/>
          </w:rPr>
          <w:t xml:space="preserve"> YOUR OLD DECK</w:t>
        </w:r>
      </w:hyperlink>
      <w:r>
        <w:rPr>
          <w:rFonts w:ascii="Arial" w:hAnsi="Arial" w:cs="Arial"/>
          <w:color w:val="FFFFFF"/>
          <w:sz w:val="56"/>
          <w:szCs w:val="56"/>
        </w:rPr>
        <w:t>:</w:t>
      </w:r>
    </w:p>
    <w:p w:rsidR="00000000" w:rsidRDefault="00917549">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1552" behindDoc="1" locked="0" layoutInCell="0" allowOverlap="1">
            <wp:simplePos x="0" y="0"/>
            <wp:positionH relativeFrom="column">
              <wp:posOffset>-428625</wp:posOffset>
            </wp:positionH>
            <wp:positionV relativeFrom="paragraph">
              <wp:posOffset>673735</wp:posOffset>
            </wp:positionV>
            <wp:extent cx="0" cy="8216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8216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356"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hyperlink r:id="rId33" w:history="1">
        <w:r>
          <w:rPr>
            <w:rFonts w:ascii="Arial" w:hAnsi="Arial" w:cs="Arial"/>
            <w:color w:val="FFFFFF"/>
            <w:sz w:val="58"/>
            <w:szCs w:val="58"/>
          </w:rPr>
          <w:t xml:space="preserve"> YOUR NEW ONE</w:t>
        </w:r>
      </w:hyperlink>
      <w:r>
        <w:rPr>
          <w:rFonts w:ascii="Arial" w:hAnsi="Arial" w:cs="Arial"/>
          <w:color w:val="FFFFFF"/>
          <w:sz w:val="58"/>
          <w:szCs w:val="58"/>
        </w:rPr>
        <w:t>:</w:t>
      </w:r>
    </w:p>
    <w:p w:rsidR="00000000" w:rsidRDefault="00C536FB">
      <w:pPr>
        <w:pStyle w:val="DefaultParagraphFont"/>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4"/>
          <w:szCs w:val="24"/>
        </w:rPr>
        <w:br w:type="column"/>
      </w:r>
      <w:hyperlink r:id="rId34" w:history="1">
        <w:r>
          <w:rPr>
            <w:rFonts w:ascii="Arial" w:hAnsi="Arial" w:cs="Arial"/>
            <w:color w:val="FFFFFF"/>
            <w:sz w:val="50"/>
            <w:szCs w:val="50"/>
          </w:rPr>
          <w:t xml:space="preserve"> UNSIGHTLY SCREWS</w:t>
        </w:r>
      </w:hyperlink>
      <w:r>
        <w:rPr>
          <w:rFonts w:ascii="Arial" w:hAnsi="Arial" w:cs="Arial"/>
          <w:color w:val="FFFFFF"/>
          <w:sz w:val="50"/>
          <w:szCs w:val="50"/>
        </w:rPr>
        <w:t>.</w:t>
      </w:r>
    </w:p>
    <w:p w:rsidR="00000000" w:rsidRDefault="00917549">
      <w:pPr>
        <w:pStyle w:val="DefaultParagraphFont"/>
        <w:widowControl w:val="0"/>
        <w:autoSpaceDE w:val="0"/>
        <w:autoSpaceDN w:val="0"/>
        <w:adjustRightInd w:val="0"/>
        <w:spacing w:after="0" w:line="2" w:lineRule="exact"/>
        <w:rPr>
          <w:rFonts w:ascii="Times New Roman" w:hAnsi="Times New Roman" w:cs="Times New Roman"/>
          <w:sz w:val="24"/>
          <w:szCs w:val="24"/>
        </w:rPr>
      </w:pPr>
      <w:r>
        <w:rPr>
          <w:noProof/>
        </w:rPr>
        <w:drawing>
          <wp:anchor distT="0" distB="0" distL="114300" distR="114300" simplePos="0" relativeHeight="251672576" behindDoc="1" locked="0" layoutInCell="0" allowOverlap="1">
            <wp:simplePos x="0" y="0"/>
            <wp:positionH relativeFrom="column">
              <wp:posOffset>-3705225</wp:posOffset>
            </wp:positionH>
            <wp:positionV relativeFrom="paragraph">
              <wp:posOffset>-504825</wp:posOffset>
            </wp:positionV>
            <wp:extent cx="7767955" cy="855345"/>
            <wp:effectExtent l="0" t="0" r="4445"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67955" cy="8553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hyperlink r:id="rId36" w:history="1">
        <w:r>
          <w:rPr>
            <w:rFonts w:ascii="Arial" w:hAnsi="Arial" w:cs="Arial"/>
            <w:color w:val="FFFFFF"/>
            <w:sz w:val="39"/>
            <w:szCs w:val="39"/>
          </w:rPr>
          <w:t xml:space="preserve"> STAINED AND FADED FINISH</w:t>
        </w:r>
      </w:hyperlink>
      <w:r>
        <w:rPr>
          <w:rFonts w:ascii="Arial" w:hAnsi="Arial" w:cs="Arial"/>
          <w:color w:val="FFFFFF"/>
          <w:sz w:val="39"/>
          <w:szCs w:val="39"/>
        </w:rPr>
        <w:t>.</w:t>
      </w:r>
    </w:p>
    <w:p w:rsidR="00000000" w:rsidRDefault="00917549">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3600" behindDoc="1" locked="0" layoutInCell="0" allowOverlap="1">
            <wp:simplePos x="0" y="0"/>
            <wp:positionH relativeFrom="column">
              <wp:posOffset>-3707765</wp:posOffset>
            </wp:positionH>
            <wp:positionV relativeFrom="paragraph">
              <wp:posOffset>64135</wp:posOffset>
            </wp:positionV>
            <wp:extent cx="7772400" cy="133477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72400" cy="13347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371"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461" w:lineRule="auto"/>
        <w:rPr>
          <w:rFonts w:ascii="Times New Roman" w:hAnsi="Times New Roman" w:cs="Times New Roman"/>
          <w:sz w:val="24"/>
          <w:szCs w:val="24"/>
        </w:rPr>
      </w:pPr>
      <w:hyperlink r:id="rId38" w:history="1">
        <w:r>
          <w:rPr>
            <w:rFonts w:ascii="Arial" w:hAnsi="Arial" w:cs="Arial"/>
            <w:color w:val="FFFFFF"/>
            <w:sz w:val="32"/>
            <w:szCs w:val="32"/>
          </w:rPr>
          <w:t xml:space="preserve"> </w:t>
        </w:r>
        <w:r>
          <w:rPr>
            <w:rFonts w:ascii="Arial" w:hAnsi="Arial" w:cs="Arial"/>
            <w:color w:val="FFFFFF"/>
            <w:sz w:val="32"/>
            <w:szCs w:val="32"/>
          </w:rPr>
          <w:t>TOTALLY HIDDEN FASTENERS</w:t>
        </w:r>
      </w:hyperlink>
      <w:r>
        <w:rPr>
          <w:rFonts w:ascii="Arial" w:hAnsi="Arial" w:cs="Arial"/>
          <w:color w:val="FFFFFF"/>
          <w:sz w:val="32"/>
          <w:szCs w:val="32"/>
        </w:rPr>
        <w:t>.</w:t>
      </w:r>
      <w:r>
        <w:rPr>
          <w:rFonts w:ascii="Arial" w:hAnsi="Arial" w:cs="Arial"/>
          <w:color w:val="FFFFFF"/>
          <w:sz w:val="32"/>
          <w:szCs w:val="32"/>
        </w:rPr>
        <w:t xml:space="preserve"> </w:t>
      </w:r>
      <w:hyperlink r:id="rId39" w:history="1">
        <w:r>
          <w:rPr>
            <w:rFonts w:ascii="Arial" w:hAnsi="Arial" w:cs="Arial"/>
            <w:color w:val="FFFFFF"/>
            <w:sz w:val="32"/>
            <w:szCs w:val="32"/>
          </w:rPr>
          <w:t xml:space="preserve"> 25-YEAR STAIN AND FADE WARRAN</w:t>
        </w:r>
        <w:r>
          <w:rPr>
            <w:rFonts w:ascii="Arial" w:hAnsi="Arial" w:cs="Arial"/>
            <w:color w:val="FFFFFF"/>
            <w:sz w:val="33"/>
            <w:szCs w:val="33"/>
          </w:rPr>
          <w:t>TY</w:t>
        </w:r>
      </w:hyperlink>
      <w:r>
        <w:rPr>
          <w:rFonts w:ascii="Arial" w:hAnsi="Arial" w:cs="Arial"/>
          <w:color w:val="FFFFFF"/>
          <w:sz w:val="33"/>
          <w:szCs w:val="33"/>
        </w:rPr>
        <w:t>.</w:t>
      </w:r>
    </w:p>
    <w:p w:rsidR="00000000" w:rsidRDefault="00917549">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223" w:right="740" w:bottom="351" w:left="680" w:header="720" w:footer="720" w:gutter="0"/>
          <w:cols w:num="2" w:space="160" w:equalWidth="0">
            <w:col w:w="5000" w:space="160"/>
            <w:col w:w="5660"/>
          </w:cols>
          <w:noEndnote/>
        </w:sectPr>
      </w:pPr>
      <w:r>
        <w:rPr>
          <w:noProof/>
        </w:rPr>
        <w:drawing>
          <wp:anchor distT="0" distB="0" distL="114300" distR="114300" simplePos="0" relativeHeight="251674624" behindDoc="1" locked="0" layoutInCell="0" allowOverlap="1">
            <wp:simplePos x="0" y="0"/>
            <wp:positionH relativeFrom="column">
              <wp:posOffset>-3707765</wp:posOffset>
            </wp:positionH>
            <wp:positionV relativeFrom="paragraph">
              <wp:posOffset>-763905</wp:posOffset>
            </wp:positionV>
            <wp:extent cx="7772400" cy="2851150"/>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72400" cy="28511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327"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hyperlink r:id="rId41" w:history="1">
        <w:r>
          <w:rPr>
            <w:rFonts w:ascii="Arial" w:hAnsi="Arial" w:cs="Arial"/>
            <w:color w:val="7E4300"/>
            <w:sz w:val="30"/>
            <w:szCs w:val="30"/>
          </w:rPr>
          <w:t xml:space="preserve"> Kleer Decking +PLUS. A complete system of innovative building solutions</w:t>
        </w:r>
      </w:hyperlink>
      <w:r>
        <w:rPr>
          <w:rFonts w:ascii="Arial" w:hAnsi="Arial" w:cs="Arial"/>
          <w:color w:val="7E4300"/>
          <w:sz w:val="30"/>
          <w:szCs w:val="30"/>
        </w:rPr>
        <w:t>.</w:t>
      </w: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223" w:right="1460" w:bottom="351" w:left="680" w:header="720" w:footer="720" w:gutter="0"/>
          <w:cols w:space="160" w:equalWidth="0">
            <w:col w:w="10100" w:space="160"/>
          </w:cols>
          <w:noEndnote/>
        </w:sectPr>
      </w:pPr>
    </w:p>
    <w:p w:rsidR="00000000" w:rsidRDefault="00C536FB">
      <w:pPr>
        <w:pStyle w:val="DefaultParagraphFont"/>
        <w:widowControl w:val="0"/>
        <w:autoSpaceDE w:val="0"/>
        <w:autoSpaceDN w:val="0"/>
        <w:adjustRightInd w:val="0"/>
        <w:spacing w:after="0" w:line="187"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36" w:lineRule="auto"/>
        <w:rPr>
          <w:rFonts w:ascii="Times New Roman" w:hAnsi="Times New Roman" w:cs="Times New Roman"/>
          <w:sz w:val="24"/>
          <w:szCs w:val="24"/>
        </w:rPr>
      </w:pPr>
      <w:hyperlink r:id="rId42" w:history="1">
        <w:r>
          <w:rPr>
            <w:rFonts w:ascii="Arial" w:hAnsi="Arial" w:cs="Arial"/>
            <w:color w:val="231F20"/>
            <w:sz w:val="18"/>
            <w:szCs w:val="18"/>
          </w:rPr>
          <w:t xml:space="preserve"> How do traditional decks compare to </w:t>
        </w:r>
        <w:r>
          <w:rPr>
            <w:rFonts w:ascii="Arial" w:hAnsi="Arial" w:cs="Arial"/>
            <w:b/>
            <w:bCs/>
            <w:color w:val="231F20"/>
            <w:sz w:val="18"/>
            <w:szCs w:val="18"/>
          </w:rPr>
          <w:t>Kleer Decking +Plus</w:t>
        </w:r>
        <w:r>
          <w:rPr>
            <w:rFonts w:ascii="Arial" w:hAnsi="Arial" w:cs="Arial"/>
            <w:color w:val="231F20"/>
            <w:sz w:val="18"/>
            <w:szCs w:val="18"/>
          </w:rPr>
          <w:t>? Frankly, there is no comparison</w:t>
        </w:r>
      </w:hyperlink>
      <w:r>
        <w:rPr>
          <w:rFonts w:ascii="Arial" w:hAnsi="Arial" w:cs="Arial"/>
          <w:color w:val="231F20"/>
          <w:sz w:val="18"/>
          <w:szCs w:val="18"/>
        </w:rPr>
        <w:t>.</w:t>
      </w:r>
      <w:r>
        <w:rPr>
          <w:rFonts w:ascii="Arial" w:hAnsi="Arial" w:cs="Arial"/>
          <w:color w:val="231F20"/>
          <w:sz w:val="18"/>
          <w:szCs w:val="18"/>
        </w:rPr>
        <w:t xml:space="preserve"> </w:t>
      </w:r>
      <w:hyperlink r:id="rId43" w:history="1">
        <w:r>
          <w:rPr>
            <w:rFonts w:ascii="Arial" w:hAnsi="Arial" w:cs="Arial"/>
            <w:color w:val="231F20"/>
            <w:sz w:val="18"/>
            <w:szCs w:val="18"/>
          </w:rPr>
          <w:t xml:space="preserve"> With a specially designed </w:t>
        </w:r>
        <w:r>
          <w:rPr>
            <w:rFonts w:ascii="Arial" w:hAnsi="Arial" w:cs="Arial"/>
            <w:b/>
            <w:bCs/>
            <w:color w:val="231F20"/>
            <w:sz w:val="18"/>
            <w:szCs w:val="18"/>
          </w:rPr>
          <w:t>hidden fastener system</w:t>
        </w:r>
        <w:r>
          <w:rPr>
            <w:rFonts w:ascii="Arial" w:hAnsi="Arial" w:cs="Arial"/>
            <w:color w:val="231F20"/>
            <w:sz w:val="18"/>
            <w:szCs w:val="18"/>
          </w:rPr>
          <w:t>,</w:t>
        </w:r>
        <w:r>
          <w:rPr>
            <w:rFonts w:ascii="Arial" w:hAnsi="Arial" w:cs="Arial"/>
            <w:color w:val="231F20"/>
            <w:sz w:val="18"/>
            <w:szCs w:val="18"/>
          </w:rPr>
          <w:t xml:space="preserve"> an industry leading </w:t>
        </w:r>
        <w:r>
          <w:rPr>
            <w:rFonts w:ascii="Arial" w:hAnsi="Arial" w:cs="Arial"/>
            <w:b/>
            <w:bCs/>
            <w:color w:val="231F20"/>
            <w:sz w:val="18"/>
            <w:szCs w:val="18"/>
          </w:rPr>
          <w:t>25-year stain an</w:t>
        </w:r>
      </w:hyperlink>
      <w:r>
        <w:rPr>
          <w:rFonts w:ascii="Arial" w:hAnsi="Arial" w:cs="Arial"/>
          <w:b/>
          <w:bCs/>
          <w:color w:val="231F20"/>
          <w:sz w:val="18"/>
          <w:szCs w:val="18"/>
        </w:rPr>
        <w:t>d</w:t>
      </w:r>
      <w:r>
        <w:rPr>
          <w:rFonts w:ascii="Arial" w:hAnsi="Arial" w:cs="Arial"/>
          <w:color w:val="231F20"/>
          <w:sz w:val="18"/>
          <w:szCs w:val="18"/>
        </w:rPr>
        <w:t xml:space="preserve"> </w:t>
      </w:r>
      <w:hyperlink r:id="rId44" w:history="1">
        <w:r>
          <w:rPr>
            <w:rFonts w:ascii="Arial" w:hAnsi="Arial" w:cs="Arial"/>
            <w:b/>
            <w:bCs/>
            <w:color w:val="231F20"/>
            <w:sz w:val="18"/>
            <w:szCs w:val="18"/>
          </w:rPr>
          <w:t xml:space="preserve"> fade warranty</w:t>
        </w:r>
        <w:r>
          <w:rPr>
            <w:rFonts w:ascii="Arial" w:hAnsi="Arial" w:cs="Arial"/>
            <w:color w:val="231F20"/>
            <w:sz w:val="18"/>
            <w:szCs w:val="18"/>
          </w:rPr>
          <w:t>, and a</w:t>
        </w:r>
        <w:r>
          <w:rPr>
            <w:rFonts w:ascii="Arial" w:hAnsi="Arial" w:cs="Arial"/>
            <w:b/>
            <w:bCs/>
            <w:color w:val="231F20"/>
            <w:sz w:val="18"/>
            <w:szCs w:val="18"/>
          </w:rPr>
          <w:t xml:space="preserve"> lifetime warranty that includes labor for the first two years</w:t>
        </w:r>
        <w:r>
          <w:rPr>
            <w:rFonts w:ascii="Arial" w:hAnsi="Arial" w:cs="Arial"/>
            <w:color w:val="231F20"/>
            <w:sz w:val="18"/>
            <w:szCs w:val="18"/>
          </w:rPr>
          <w:t>, the dec</w:t>
        </w:r>
      </w:hyperlink>
      <w:r>
        <w:rPr>
          <w:rFonts w:ascii="Arial" w:hAnsi="Arial" w:cs="Arial"/>
          <w:color w:val="231F20"/>
          <w:sz w:val="18"/>
          <w:szCs w:val="18"/>
        </w:rPr>
        <w:t>k</w:t>
      </w:r>
      <w:r>
        <w:rPr>
          <w:rFonts w:ascii="Arial" w:hAnsi="Arial" w:cs="Arial"/>
          <w:b/>
          <w:bCs/>
          <w:color w:val="231F20"/>
          <w:sz w:val="18"/>
          <w:szCs w:val="18"/>
        </w:rPr>
        <w:t xml:space="preserve"> </w:t>
      </w:r>
      <w:hyperlink r:id="rId45" w:history="1">
        <w:r>
          <w:rPr>
            <w:rFonts w:ascii="Arial" w:hAnsi="Arial" w:cs="Arial"/>
            <w:color w:val="231F20"/>
            <w:sz w:val="18"/>
            <w:szCs w:val="18"/>
          </w:rPr>
          <w:t xml:space="preserve"> you install today will look just as </w:t>
        </w:r>
        <w:r>
          <w:rPr>
            <w:rFonts w:ascii="Arial" w:hAnsi="Arial" w:cs="Arial"/>
            <w:color w:val="231F20"/>
            <w:sz w:val="18"/>
            <w:szCs w:val="18"/>
          </w:rPr>
          <w:t>impressive for many tomorrows to come</w:t>
        </w:r>
      </w:hyperlink>
      <w:r>
        <w:rPr>
          <w:rFonts w:ascii="Arial" w:hAnsi="Arial" w:cs="Arial"/>
          <w:color w:val="231F20"/>
          <w:sz w:val="18"/>
          <w:szCs w:val="18"/>
        </w:rPr>
        <w:t>.</w:t>
      </w:r>
    </w:p>
    <w:p w:rsidR="00000000" w:rsidRDefault="00C536FB">
      <w:pPr>
        <w:pStyle w:val="DefaultParagraphFont"/>
        <w:widowControl w:val="0"/>
        <w:autoSpaceDE w:val="0"/>
        <w:autoSpaceDN w:val="0"/>
        <w:adjustRightInd w:val="0"/>
        <w:spacing w:after="0" w:line="75"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hyperlink r:id="rId46" w:history="1">
        <w:r>
          <w:rPr>
            <w:rFonts w:ascii="Arial" w:hAnsi="Arial" w:cs="Arial"/>
            <w:color w:val="231F20"/>
            <w:sz w:val="19"/>
            <w:szCs w:val="19"/>
          </w:rPr>
          <w:t xml:space="preserve"> See how Kleer continues to </w:t>
        </w:r>
        <w:r>
          <w:rPr>
            <w:rFonts w:ascii="Arial" w:hAnsi="Arial" w:cs="Arial"/>
            <w:b/>
            <w:bCs/>
            <w:color w:val="231F20"/>
            <w:sz w:val="19"/>
            <w:szCs w:val="19"/>
          </w:rPr>
          <w:t>think beyond wood</w:t>
        </w:r>
        <w:r>
          <w:rPr>
            <w:rFonts w:ascii="Arial" w:hAnsi="Arial" w:cs="Arial"/>
            <w:color w:val="231F20"/>
            <w:sz w:val="19"/>
            <w:szCs w:val="19"/>
          </w:rPr>
          <w:t xml:space="preserve"> at KleerDecking.co</w:t>
        </w:r>
      </w:hyperlink>
      <w:r>
        <w:rPr>
          <w:rFonts w:ascii="Arial" w:hAnsi="Arial" w:cs="Arial"/>
          <w:color w:val="231F20"/>
          <w:sz w:val="19"/>
          <w:szCs w:val="19"/>
        </w:rPr>
        <w:t>m</w:t>
      </w:r>
    </w:p>
    <w:p w:rsidR="00000000" w:rsidRDefault="00917549">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675648" behindDoc="1" locked="0" layoutInCell="0" allowOverlap="1">
                <wp:simplePos x="0" y="0"/>
                <wp:positionH relativeFrom="column">
                  <wp:posOffset>-203200</wp:posOffset>
                </wp:positionH>
                <wp:positionV relativeFrom="paragraph">
                  <wp:posOffset>351790</wp:posOffset>
                </wp:positionV>
                <wp:extent cx="7320280" cy="109220"/>
                <wp:effectExtent l="0" t="0" r="0" b="0"/>
                <wp:wrapNone/>
                <wp:docPr id="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0280" cy="109220"/>
                        </a:xfrm>
                        <a:prstGeom prst="rect">
                          <a:avLst/>
                        </a:prstGeom>
                        <a:solidFill>
                          <a:srgbClr val="EF37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6pt;margin-top:27.7pt;width:576.4pt;height:8.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" o:allowincell="f" fillcolor="#ef373e" stroked="f"/>
            </w:pict>
          </mc:Fallback>
        </mc:AlternateContent>
      </w:r>
      <w:r w:rsidR="00C536FB">
        <w:rPr>
          <w:rFonts w:ascii="Times New Roman" w:hAnsi="Times New Roman" w:cs="Times New Roman"/>
          <w:sz w:val="24"/>
          <w:szCs w:val="24"/>
        </w:rPr>
        <w:br w:type="column"/>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76"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hyperlink r:id="rId47" w:history="1">
        <w:r>
          <w:rPr>
            <w:rFonts w:ascii="Arial" w:hAnsi="Arial" w:cs="Arial"/>
            <w:color w:val="7E4300"/>
            <w:sz w:val="11"/>
            <w:szCs w:val="11"/>
          </w:rPr>
          <w:t xml:space="preserve"> A DIVISION OF THE TAPCO GROU</w:t>
        </w:r>
      </w:hyperlink>
      <w:r>
        <w:rPr>
          <w:rFonts w:ascii="Arial" w:hAnsi="Arial" w:cs="Arial"/>
          <w:color w:val="7E4300"/>
          <w:sz w:val="11"/>
          <w:szCs w:val="11"/>
        </w:rPr>
        <w:t>P</w:t>
      </w: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223" w:right="740" w:bottom="351" w:left="680" w:header="720" w:footer="720" w:gutter="0"/>
          <w:cols w:num="2" w:space="1060" w:equalWidth="0">
            <w:col w:w="7700" w:space="1060"/>
            <w:col w:w="2060"/>
          </w:cols>
          <w:noEndnote/>
        </w:sect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94"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ind w:left="1640"/>
        <w:rPr>
          <w:rFonts w:ascii="Times New Roman" w:hAnsi="Times New Roman" w:cs="Times New Roman"/>
          <w:sz w:val="24"/>
          <w:szCs w:val="24"/>
        </w:rPr>
      </w:pPr>
      <w:hyperlink r:id="rId48" w:history="1">
        <w:r>
          <w:rPr>
            <w:rFonts w:ascii="Arial" w:hAnsi="Arial" w:cs="Arial"/>
            <w:color w:val="EF373E"/>
            <w:sz w:val="36"/>
            <w:szCs w:val="36"/>
          </w:rPr>
          <w:t xml:space="preserve"> SO COST EFFECTIVE </w:t>
        </w:r>
        <w:r>
          <w:rPr>
            <w:rFonts w:ascii="Times New Roman" w:hAnsi="Times New Roman" w:cs="Times New Roman"/>
            <w:i/>
            <w:iCs/>
            <w:color w:val="A9ABAC"/>
            <w:sz w:val="36"/>
            <w:szCs w:val="36"/>
          </w:rPr>
          <w:t>it practically</w:t>
        </w:r>
        <w:r>
          <w:rPr>
            <w:rFonts w:ascii="Arial" w:hAnsi="Arial" w:cs="Arial"/>
            <w:color w:val="EF373E"/>
            <w:sz w:val="36"/>
            <w:szCs w:val="36"/>
          </w:rPr>
          <w:t xml:space="preserve"> PAYS FOR ITSEL</w:t>
        </w:r>
      </w:hyperlink>
      <w:r>
        <w:rPr>
          <w:rFonts w:ascii="Arial" w:hAnsi="Arial" w:cs="Arial"/>
          <w:color w:val="EF373E"/>
          <w:sz w:val="36"/>
          <w:szCs w:val="36"/>
        </w:rPr>
        <w:t>F</w:t>
      </w:r>
    </w:p>
    <w:p w:rsidR="00000000" w:rsidRDefault="00917549">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6672" behindDoc="1" locked="0" layoutInCell="0" allowOverlap="1">
            <wp:simplePos x="0" y="0"/>
            <wp:positionH relativeFrom="column">
              <wp:posOffset>-12065</wp:posOffset>
            </wp:positionH>
            <wp:positionV relativeFrom="paragraph">
              <wp:posOffset>6985</wp:posOffset>
            </wp:positionV>
            <wp:extent cx="7445375" cy="2646045"/>
            <wp:effectExtent l="0" t="0" r="3175"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45375" cy="26460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28"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ind w:left="9860"/>
        <w:rPr>
          <w:rFonts w:ascii="Times New Roman" w:hAnsi="Times New Roman" w:cs="Times New Roman"/>
          <w:sz w:val="24"/>
          <w:szCs w:val="24"/>
        </w:rPr>
      </w:pPr>
      <w:hyperlink r:id="rId50" w:history="1">
        <w:r>
          <w:rPr>
            <w:rFonts w:ascii="Arial" w:hAnsi="Arial" w:cs="Arial"/>
            <w:b/>
            <w:bCs/>
            <w:color w:val="FFFFFF"/>
            <w:sz w:val="24"/>
            <w:szCs w:val="24"/>
          </w:rPr>
          <w:t xml:space="preserve"> Named </w:t>
        </w:r>
      </w:hyperlink>
      <w:r>
        <w:rPr>
          <w:rFonts w:ascii="Arial" w:hAnsi="Arial" w:cs="Arial"/>
          <w:b/>
          <w:bCs/>
          <w:color w:val="FFFFFF"/>
          <w:sz w:val="24"/>
          <w:szCs w:val="24"/>
        </w:rPr>
        <w:t>a</w:t>
      </w:r>
    </w:p>
    <w:p w:rsidR="00000000" w:rsidRDefault="00C536FB">
      <w:pPr>
        <w:pStyle w:val="DefaultParagraphFont"/>
        <w:widowControl w:val="0"/>
        <w:autoSpaceDE w:val="0"/>
        <w:autoSpaceDN w:val="0"/>
        <w:adjustRightInd w:val="0"/>
        <w:spacing w:after="0" w:line="240" w:lineRule="auto"/>
        <w:ind w:left="9300"/>
        <w:rPr>
          <w:rFonts w:ascii="Times New Roman" w:hAnsi="Times New Roman" w:cs="Times New Roman"/>
          <w:sz w:val="24"/>
          <w:szCs w:val="24"/>
        </w:rPr>
      </w:pPr>
      <w:hyperlink r:id="rId51" w:history="1">
        <w:r>
          <w:rPr>
            <w:rFonts w:ascii="Times New Roman" w:hAnsi="Times New Roman" w:cs="Times New Roman"/>
            <w:b/>
            <w:bCs/>
            <w:i/>
            <w:iCs/>
            <w:color w:val="FFFFFF"/>
            <w:sz w:val="39"/>
            <w:szCs w:val="39"/>
          </w:rPr>
          <w:t xml:space="preserve"> Top Ranke</w:t>
        </w:r>
      </w:hyperlink>
      <w:r>
        <w:rPr>
          <w:rFonts w:ascii="Times New Roman" w:hAnsi="Times New Roman" w:cs="Times New Roman"/>
          <w:b/>
          <w:bCs/>
          <w:i/>
          <w:iCs/>
          <w:color w:val="FFFFFF"/>
          <w:sz w:val="39"/>
          <w:szCs w:val="39"/>
        </w:rPr>
        <w:t>d</w:t>
      </w:r>
    </w:p>
    <w:p w:rsidR="00000000" w:rsidRDefault="00C536FB">
      <w:pPr>
        <w:pStyle w:val="DefaultParagraphFont"/>
        <w:widowControl w:val="0"/>
        <w:autoSpaceDE w:val="0"/>
        <w:autoSpaceDN w:val="0"/>
        <w:adjustRightInd w:val="0"/>
        <w:spacing w:after="0" w:line="116"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ind w:left="9700"/>
        <w:rPr>
          <w:rFonts w:ascii="Times New Roman" w:hAnsi="Times New Roman" w:cs="Times New Roman"/>
          <w:sz w:val="24"/>
          <w:szCs w:val="24"/>
        </w:rPr>
      </w:pPr>
      <w:hyperlink r:id="rId52" w:history="1">
        <w:r>
          <w:rPr>
            <w:rFonts w:ascii="Arial" w:hAnsi="Arial" w:cs="Arial"/>
            <w:b/>
            <w:bCs/>
            <w:color w:val="FFFFFF"/>
            <w:sz w:val="24"/>
            <w:szCs w:val="24"/>
          </w:rPr>
          <w:t xml:space="preserve"> project b</w:t>
        </w:r>
      </w:hyperlink>
      <w:r>
        <w:rPr>
          <w:rFonts w:ascii="Arial" w:hAnsi="Arial" w:cs="Arial"/>
          <w:b/>
          <w:bCs/>
          <w:color w:val="FFFFFF"/>
          <w:sz w:val="24"/>
          <w:szCs w:val="24"/>
        </w:rPr>
        <w:t>y</w:t>
      </w:r>
    </w:p>
    <w:p w:rsidR="00000000" w:rsidRDefault="00C536FB">
      <w:pPr>
        <w:pStyle w:val="DefaultParagraphFont"/>
        <w:widowControl w:val="0"/>
        <w:autoSpaceDE w:val="0"/>
        <w:autoSpaceDN w:val="0"/>
        <w:adjustRightInd w:val="0"/>
        <w:spacing w:after="0" w:line="25"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ind w:left="9560"/>
        <w:rPr>
          <w:rFonts w:ascii="Times New Roman" w:hAnsi="Times New Roman" w:cs="Times New Roman"/>
          <w:sz w:val="24"/>
          <w:szCs w:val="24"/>
        </w:rPr>
      </w:pPr>
      <w:hyperlink r:id="rId53" w:history="1">
        <w:r>
          <w:rPr>
            <w:rFonts w:ascii="Arial" w:hAnsi="Arial" w:cs="Arial"/>
            <w:b/>
            <w:bCs/>
            <w:color w:val="FFFFFF"/>
            <w:sz w:val="24"/>
            <w:szCs w:val="24"/>
          </w:rPr>
          <w:t xml:space="preserve"> </w:t>
        </w:r>
        <w:r>
          <w:rPr>
            <w:rFonts w:ascii="Arial" w:hAnsi="Arial" w:cs="Arial"/>
            <w:b/>
            <w:bCs/>
            <w:color w:val="FFFFFF"/>
            <w:sz w:val="24"/>
            <w:szCs w:val="24"/>
          </w:rPr>
          <w:t>Remodelin</w:t>
        </w:r>
      </w:hyperlink>
      <w:r>
        <w:rPr>
          <w:rFonts w:ascii="Arial" w:hAnsi="Arial" w:cs="Arial"/>
          <w:b/>
          <w:bCs/>
          <w:color w:val="FFFFFF"/>
          <w:sz w:val="24"/>
          <w:szCs w:val="24"/>
        </w:rPr>
        <w:t>g</w:t>
      </w:r>
    </w:p>
    <w:p w:rsidR="00000000" w:rsidRDefault="00C536FB">
      <w:pPr>
        <w:pStyle w:val="DefaultParagraphFont"/>
        <w:widowControl w:val="0"/>
        <w:autoSpaceDE w:val="0"/>
        <w:autoSpaceDN w:val="0"/>
        <w:adjustRightInd w:val="0"/>
        <w:spacing w:after="0" w:line="43"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ind w:left="9620"/>
        <w:rPr>
          <w:rFonts w:ascii="Times New Roman" w:hAnsi="Times New Roman" w:cs="Times New Roman"/>
          <w:sz w:val="24"/>
          <w:szCs w:val="24"/>
        </w:rPr>
      </w:pPr>
      <w:hyperlink r:id="rId54" w:history="1">
        <w:r>
          <w:rPr>
            <w:rFonts w:ascii="Arial" w:hAnsi="Arial" w:cs="Arial"/>
            <w:b/>
            <w:bCs/>
            <w:color w:val="FFFFFF"/>
            <w:sz w:val="24"/>
            <w:szCs w:val="24"/>
          </w:rPr>
          <w:t xml:space="preserve"> magazine</w:t>
        </w:r>
      </w:hyperlink>
      <w:r>
        <w:rPr>
          <w:rFonts w:ascii="Arial" w:hAnsi="Arial" w:cs="Arial"/>
          <w:b/>
          <w:bCs/>
          <w:color w:val="FFFFFF"/>
          <w:sz w:val="24"/>
          <w:szCs w:val="24"/>
        </w:rPr>
        <w:t>*</w:t>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51"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ind w:left="1720"/>
        <w:rPr>
          <w:rFonts w:ascii="Times New Roman" w:hAnsi="Times New Roman" w:cs="Times New Roman"/>
          <w:sz w:val="24"/>
          <w:szCs w:val="24"/>
        </w:rPr>
      </w:pPr>
      <w:hyperlink r:id="rId55" w:history="1">
        <w:r>
          <w:rPr>
            <w:rFonts w:ascii="Arial" w:hAnsi="Arial" w:cs="Arial"/>
            <w:color w:val="231F20"/>
            <w:sz w:val="20"/>
            <w:szCs w:val="20"/>
          </w:rPr>
          <w:t xml:space="preserve"> Upgrading a garage door is one of the most cost effective renovations a homeo</w:t>
        </w:r>
        <w:r>
          <w:rPr>
            <w:rFonts w:ascii="Arial" w:hAnsi="Arial" w:cs="Arial"/>
            <w:color w:val="231F20"/>
            <w:sz w:val="20"/>
            <w:szCs w:val="20"/>
          </w:rPr>
          <w:t>wner can make</w:t>
        </w:r>
      </w:hyperlink>
      <w:r>
        <w:rPr>
          <w:rFonts w:ascii="Arial" w:hAnsi="Arial" w:cs="Arial"/>
          <w:color w:val="231F20"/>
          <w:sz w:val="20"/>
          <w:szCs w:val="20"/>
        </w:rPr>
        <w:t>.</w:t>
      </w:r>
    </w:p>
    <w:p w:rsidR="00000000" w:rsidRDefault="00C536FB">
      <w:pPr>
        <w:pStyle w:val="DefaultParagraphFont"/>
        <w:widowControl w:val="0"/>
        <w:autoSpaceDE w:val="0"/>
        <w:autoSpaceDN w:val="0"/>
        <w:adjustRightInd w:val="0"/>
        <w:spacing w:after="0" w:line="10"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287" w:lineRule="auto"/>
        <w:ind w:left="1240" w:right="560" w:hanging="620"/>
        <w:rPr>
          <w:rFonts w:ascii="Times New Roman" w:hAnsi="Times New Roman" w:cs="Times New Roman"/>
          <w:sz w:val="24"/>
          <w:szCs w:val="24"/>
        </w:rPr>
      </w:pPr>
      <w:hyperlink r:id="rId56" w:history="1">
        <w:r>
          <w:rPr>
            <w:rFonts w:ascii="Arial" w:hAnsi="Arial" w:cs="Arial"/>
            <w:color w:val="231F20"/>
            <w:sz w:val="19"/>
            <w:szCs w:val="19"/>
          </w:rPr>
          <w:t xml:space="preserve"> In fact, according to the Cost vs. Value Report, replacing a basic garage door with an upgraded one from Overhead Doo</w:t>
        </w:r>
      </w:hyperlink>
      <w:r>
        <w:rPr>
          <w:rFonts w:ascii="Arial" w:hAnsi="Arial" w:cs="Arial"/>
          <w:color w:val="231F20"/>
          <w:sz w:val="19"/>
          <w:szCs w:val="19"/>
        </w:rPr>
        <w:t>r</w:t>
      </w:r>
      <w:r>
        <w:rPr>
          <w:rFonts w:ascii="Arial" w:hAnsi="Arial" w:cs="Arial"/>
          <w:color w:val="231F20"/>
          <w:sz w:val="19"/>
          <w:szCs w:val="19"/>
        </w:rPr>
        <w:t xml:space="preserve"> </w:t>
      </w:r>
      <w:hyperlink r:id="rId57" w:history="1">
        <w:r>
          <w:rPr>
            <w:rFonts w:ascii="Arial" w:hAnsi="Arial" w:cs="Arial"/>
            <w:color w:val="231F20"/>
            <w:sz w:val="19"/>
            <w:szCs w:val="19"/>
          </w:rPr>
          <w:t xml:space="preserve"> returned a remarkable 88.4% on original cost. Now, that’s a return on investment you can take to the bank</w:t>
        </w:r>
      </w:hyperlink>
      <w:r>
        <w:rPr>
          <w:rFonts w:ascii="Arial" w:hAnsi="Arial" w:cs="Arial"/>
          <w:color w:val="231F20"/>
          <w:sz w:val="19"/>
          <w:szCs w:val="19"/>
        </w:rPr>
        <w:t>.</w:t>
      </w:r>
    </w:p>
    <w:p w:rsidR="00000000" w:rsidRDefault="00917549">
      <w:pPr>
        <w:pStyle w:val="DefaultParagraphFont"/>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7696" behindDoc="1" locked="0" layoutInCell="0" allowOverlap="1">
            <wp:simplePos x="0" y="0"/>
            <wp:positionH relativeFrom="column">
              <wp:posOffset>2695575</wp:posOffset>
            </wp:positionH>
            <wp:positionV relativeFrom="paragraph">
              <wp:posOffset>96520</wp:posOffset>
            </wp:positionV>
            <wp:extent cx="1938655" cy="631825"/>
            <wp:effectExtent l="0" t="0" r="444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38655" cy="6318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61"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227" w:lineRule="auto"/>
        <w:ind w:right="8460"/>
        <w:rPr>
          <w:rFonts w:ascii="Times New Roman" w:hAnsi="Times New Roman" w:cs="Times New Roman"/>
          <w:sz w:val="24"/>
          <w:szCs w:val="24"/>
        </w:rPr>
      </w:pPr>
      <w:hyperlink r:id="rId59" w:history="1">
        <w:r>
          <w:rPr>
            <w:rFonts w:ascii="Arial" w:hAnsi="Arial" w:cs="Arial"/>
            <w:color w:val="231F20"/>
            <w:sz w:val="11"/>
            <w:szCs w:val="11"/>
          </w:rPr>
          <w:t xml:space="preserve"> * Based on National Association of Realtors member</w:t>
        </w:r>
      </w:hyperlink>
      <w:r>
        <w:rPr>
          <w:rFonts w:ascii="Arial" w:hAnsi="Arial" w:cs="Arial"/>
          <w:color w:val="231F20"/>
          <w:sz w:val="11"/>
          <w:szCs w:val="11"/>
        </w:rPr>
        <w:t>s</w:t>
      </w:r>
      <w:r>
        <w:rPr>
          <w:rFonts w:ascii="Arial" w:hAnsi="Arial" w:cs="Arial"/>
          <w:color w:val="231F20"/>
          <w:sz w:val="11"/>
          <w:szCs w:val="11"/>
        </w:rPr>
        <w:t xml:space="preserve"> </w:t>
      </w:r>
      <w:hyperlink r:id="rId60" w:history="1">
        <w:r>
          <w:rPr>
            <w:rFonts w:ascii="Arial" w:hAnsi="Arial" w:cs="Arial"/>
            <w:color w:val="231F20"/>
            <w:sz w:val="11"/>
            <w:szCs w:val="11"/>
          </w:rPr>
          <w:t xml:space="preserve"> included in Cost vs. Value Study rather than actual sale</w:t>
        </w:r>
      </w:hyperlink>
      <w:r>
        <w:rPr>
          <w:rFonts w:ascii="Arial" w:hAnsi="Arial" w:cs="Arial"/>
          <w:color w:val="231F20"/>
          <w:sz w:val="11"/>
          <w:szCs w:val="11"/>
        </w:rPr>
        <w:t>s</w:t>
      </w:r>
    </w:p>
    <w:p w:rsidR="00000000" w:rsidRDefault="00C536FB">
      <w:pPr>
        <w:pStyle w:val="DefaultParagraphFont"/>
        <w:widowControl w:val="0"/>
        <w:tabs>
          <w:tab w:val="left" w:pos="8240"/>
        </w:tabs>
        <w:autoSpaceDE w:val="0"/>
        <w:autoSpaceDN w:val="0"/>
        <w:adjustRightInd w:val="0"/>
        <w:spacing w:after="0" w:line="193" w:lineRule="auto"/>
        <w:rPr>
          <w:rFonts w:ascii="Times New Roman" w:hAnsi="Times New Roman" w:cs="Times New Roman"/>
          <w:sz w:val="24"/>
          <w:szCs w:val="24"/>
        </w:rPr>
      </w:pPr>
      <w:hyperlink r:id="rId61" w:history="1">
        <w:r>
          <w:rPr>
            <w:rFonts w:ascii="Arial" w:hAnsi="Arial" w:cs="Arial"/>
            <w:color w:val="231F20"/>
            <w:sz w:val="12"/>
            <w:szCs w:val="12"/>
          </w:rPr>
          <w:t xml:space="preserve"> data. Complete data from the Remodeling 2015 Cost vs</w:t>
        </w:r>
      </w:hyperlink>
      <w:r>
        <w:rPr>
          <w:rFonts w:ascii="Arial" w:hAnsi="Arial" w:cs="Arial"/>
          <w:color w:val="231F20"/>
          <w:sz w:val="12"/>
          <w:szCs w:val="12"/>
        </w:rPr>
        <w:t>.</w:t>
      </w:r>
      <w:r>
        <w:rPr>
          <w:rFonts w:ascii="Times New Roman" w:hAnsi="Times New Roman" w:cs="Times New Roman"/>
          <w:sz w:val="24"/>
          <w:szCs w:val="24"/>
        </w:rPr>
        <w:tab/>
      </w:r>
      <w:hyperlink r:id="rId62" w:history="1">
        <w:r>
          <w:rPr>
            <w:rFonts w:ascii="Arial" w:hAnsi="Arial" w:cs="Arial"/>
            <w:color w:val="231F20"/>
            <w:sz w:val="13"/>
            <w:szCs w:val="13"/>
            <w:vertAlign w:val="subscript"/>
          </w:rPr>
          <w:t xml:space="preserve"> www.OverheadDoor.co</w:t>
        </w:r>
      </w:hyperlink>
      <w:r>
        <w:rPr>
          <w:rFonts w:ascii="Arial" w:hAnsi="Arial" w:cs="Arial"/>
          <w:color w:val="231F20"/>
          <w:sz w:val="13"/>
          <w:szCs w:val="13"/>
          <w:vertAlign w:val="subscript"/>
        </w:rPr>
        <w:t>m</w:t>
      </w:r>
    </w:p>
    <w:p w:rsidR="00000000" w:rsidRDefault="00C536FB">
      <w:pPr>
        <w:pStyle w:val="DefaultParagraphFont"/>
        <w:widowControl w:val="0"/>
        <w:autoSpaceDE w:val="0"/>
        <w:autoSpaceDN w:val="0"/>
        <w:adjustRightInd w:val="0"/>
        <w:spacing w:after="0" w:line="1"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hyperlink r:id="rId63" w:history="1">
        <w:r>
          <w:rPr>
            <w:rFonts w:ascii="Arial" w:hAnsi="Arial" w:cs="Arial"/>
            <w:color w:val="231F20"/>
            <w:sz w:val="12"/>
            <w:szCs w:val="12"/>
          </w:rPr>
          <w:t xml:space="preserve"> Value report can be downloaded at www.costvsvalue.com</w:t>
        </w:r>
      </w:hyperlink>
      <w:r>
        <w:rPr>
          <w:rFonts w:ascii="Arial" w:hAnsi="Arial" w:cs="Arial"/>
          <w:color w:val="231F20"/>
          <w:sz w:val="12"/>
          <w:szCs w:val="12"/>
        </w:rPr>
        <w:t>.</w:t>
      </w:r>
    </w:p>
    <w:p w:rsidR="00000000" w:rsidRDefault="00917549">
      <w:pPr>
        <w:pStyle w:val="DefaultParagraphFont"/>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678720" behindDoc="1" locked="0" layoutInCell="0" allowOverlap="1">
                <wp:simplePos x="0" y="0"/>
                <wp:positionH relativeFrom="column">
                  <wp:posOffset>-21590</wp:posOffset>
                </wp:positionH>
                <wp:positionV relativeFrom="paragraph">
                  <wp:posOffset>149225</wp:posOffset>
                </wp:positionV>
                <wp:extent cx="7324090" cy="109220"/>
                <wp:effectExtent l="0" t="0" r="0" b="0"/>
                <wp:wrapNone/>
                <wp:docPr id="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4090" cy="109220"/>
                        </a:xfrm>
                        <a:prstGeom prst="rect">
                          <a:avLst/>
                        </a:prstGeom>
                        <a:solidFill>
                          <a:srgbClr val="A9AB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7pt;margin-top:11.75pt;width:576.7pt;height:8.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" o:allowincell="f" fillcolor="#a9abac" stroked="f"/>
            </w:pict>
          </mc:Fallback>
        </mc:AlternateContent>
      </w:r>
    </w:p>
    <w:p w:rsidR="00000000" w:rsidRDefault="00C536FB">
      <w:pPr>
        <w:pStyle w:val="DefaultParagraphFont"/>
        <w:widowControl w:val="0"/>
        <w:autoSpaceDE w:val="0"/>
        <w:autoSpaceDN w:val="0"/>
        <w:adjustRightInd w:val="0"/>
        <w:spacing w:after="0" w:line="20" w:lineRule="exact"/>
        <w:rPr>
          <w:rFonts w:ascii="Times New Roman" w:hAnsi="Times New Roman" w:cs="Times New Roman"/>
          <w:sz w:val="24"/>
          <w:szCs w:val="24"/>
        </w:rPr>
        <w:sectPr w:rsidR="00000000">
          <w:type w:val="continuous"/>
          <w:pgSz w:w="12240" w:h="15840"/>
          <w:pgMar w:top="223" w:right="440" w:bottom="351" w:left="380" w:header="720" w:footer="720" w:gutter="0"/>
          <w:cols w:space="1060" w:equalWidth="0">
            <w:col w:w="11420" w:space="1060"/>
          </w:cols>
          <w:noEndnote/>
        </w:sectPr>
      </w:pPr>
    </w:p>
    <w:p w:rsidR="00000000" w:rsidRDefault="00917549">
      <w:pPr>
        <w:pStyle w:val="DefaultParagraphFont"/>
        <w:widowControl w:val="0"/>
        <w:autoSpaceDE w:val="0"/>
        <w:autoSpaceDN w:val="0"/>
        <w:adjustRightInd w:val="0"/>
        <w:spacing w:after="0" w:line="240" w:lineRule="auto"/>
        <w:ind w:left="1080"/>
        <w:rPr>
          <w:rFonts w:ascii="Times New Roman" w:hAnsi="Times New Roman" w:cs="Times New Roman"/>
          <w:sz w:val="24"/>
          <w:szCs w:val="24"/>
        </w:rPr>
      </w:pPr>
      <w:bookmarkStart w:id="12" w:name="page12"/>
      <w:bookmarkEnd w:id="12"/>
      <w:r>
        <w:rPr>
          <w:noProof/>
        </w:rPr>
        <w:lastRenderedPageBreak/>
        <w:drawing>
          <wp:anchor distT="0" distB="0" distL="114300" distR="114300" simplePos="0" relativeHeight="251679744" behindDoc="1" locked="0" layoutInCell="0" allowOverlap="1">
            <wp:simplePos x="0" y="0"/>
            <wp:positionH relativeFrom="page">
              <wp:posOffset>0</wp:posOffset>
            </wp:positionH>
            <wp:positionV relativeFrom="page">
              <wp:posOffset>0</wp:posOffset>
            </wp:positionV>
            <wp:extent cx="7772400" cy="10058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hyperlink r:id="rId65" w:history="1">
        <w:r w:rsidR="00C536FB">
          <w:rPr>
            <w:rFonts w:ascii="Arial" w:hAnsi="Arial" w:cs="Arial"/>
            <w:color w:val="FFFFFF"/>
            <w:sz w:val="36"/>
            <w:szCs w:val="36"/>
          </w:rPr>
          <w:t xml:space="preserve"> Who rea</w:t>
        </w:r>
        <w:r w:rsidR="00C536FB">
          <w:rPr>
            <w:rFonts w:ascii="Arial" w:hAnsi="Arial" w:cs="Arial"/>
            <w:color w:val="FFFFFF"/>
            <w:sz w:val="36"/>
            <w:szCs w:val="36"/>
          </w:rPr>
          <w:t>lly cares about the details of your windows</w:t>
        </w:r>
      </w:hyperlink>
      <w:r w:rsidR="00C536FB">
        <w:rPr>
          <w:rFonts w:ascii="Arial" w:hAnsi="Arial" w:cs="Arial"/>
          <w:color w:val="FFFFFF"/>
          <w:sz w:val="36"/>
          <w:szCs w:val="36"/>
        </w:rPr>
        <w:t>?</w:t>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301"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ind w:left="1640"/>
        <w:rPr>
          <w:rFonts w:ascii="Times New Roman" w:hAnsi="Times New Roman" w:cs="Times New Roman"/>
          <w:sz w:val="24"/>
          <w:szCs w:val="24"/>
        </w:rPr>
      </w:pPr>
      <w:hyperlink r:id="rId66" w:history="1">
        <w:r>
          <w:rPr>
            <w:rFonts w:ascii="Arial" w:hAnsi="Arial" w:cs="Arial"/>
            <w:color w:val="FFFFFF"/>
            <w:sz w:val="32"/>
            <w:szCs w:val="32"/>
          </w:rPr>
          <w:t xml:space="preserve"> Michael Yoder of our Sugarcreek, OH facility does</w:t>
        </w:r>
      </w:hyperlink>
      <w:r>
        <w:rPr>
          <w:rFonts w:ascii="Arial" w:hAnsi="Arial" w:cs="Arial"/>
          <w:color w:val="FFFFFF"/>
          <w:sz w:val="32"/>
          <w:szCs w:val="32"/>
        </w:rPr>
        <w:t>.</w:t>
      </w:r>
    </w:p>
    <w:p w:rsidR="00000000" w:rsidRDefault="00C536FB">
      <w:pPr>
        <w:pStyle w:val="DefaultParagraphFont"/>
        <w:widowControl w:val="0"/>
        <w:autoSpaceDE w:val="0"/>
        <w:autoSpaceDN w:val="0"/>
        <w:adjustRightInd w:val="0"/>
        <w:spacing w:after="0" w:line="267"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240" w:lineRule="auto"/>
        <w:rPr>
          <w:rFonts w:ascii="Times New Roman" w:hAnsi="Times New Roman" w:cs="Times New Roman"/>
          <w:sz w:val="24"/>
          <w:szCs w:val="24"/>
        </w:rPr>
      </w:pPr>
      <w:hyperlink r:id="rId67" w:history="1">
        <w:r>
          <w:rPr>
            <w:rFonts w:ascii="Arial" w:hAnsi="Arial" w:cs="Arial"/>
            <w:color w:val="231F20"/>
            <w:sz w:val="18"/>
            <w:szCs w:val="18"/>
          </w:rPr>
          <w:t xml:space="preserve"> It’</w:t>
        </w:r>
        <w:r>
          <w:rPr>
            <w:rFonts w:ascii="Arial" w:hAnsi="Arial" w:cs="Arial"/>
            <w:color w:val="231F20"/>
            <w:sz w:val="18"/>
            <w:szCs w:val="18"/>
          </w:rPr>
          <w:t>s a careful process for skilled workers to apply the precision-milled, furniture-grade wood components to the inside of a</w:t>
        </w:r>
      </w:hyperlink>
      <w:r>
        <w:rPr>
          <w:rFonts w:ascii="Arial" w:hAnsi="Arial" w:cs="Arial"/>
          <w:color w:val="231F20"/>
          <w:sz w:val="18"/>
          <w:szCs w:val="18"/>
        </w:rPr>
        <w:t>n</w:t>
      </w:r>
      <w:r>
        <w:rPr>
          <w:rFonts w:ascii="Arial" w:hAnsi="Arial" w:cs="Arial"/>
          <w:color w:val="231F20"/>
          <w:sz w:val="18"/>
          <w:szCs w:val="18"/>
        </w:rPr>
        <w:t xml:space="preserve"> </w:t>
      </w:r>
      <w:hyperlink r:id="rId68" w:history="1">
        <w:r>
          <w:rPr>
            <w:rFonts w:ascii="Arial" w:hAnsi="Arial" w:cs="Arial"/>
            <w:color w:val="231F20"/>
            <w:sz w:val="18"/>
            <w:szCs w:val="18"/>
          </w:rPr>
          <w:t xml:space="preserve"> Aeris</w:t>
        </w:r>
        <w:r>
          <w:rPr>
            <w:rFonts w:ascii="Arial" w:hAnsi="Arial" w:cs="Arial"/>
            <w:color w:val="231F20"/>
            <w:sz w:val="20"/>
            <w:szCs w:val="20"/>
            <w:vertAlign w:val="superscript"/>
          </w:rPr>
          <w:t>™</w:t>
        </w:r>
        <w:r>
          <w:rPr>
            <w:rFonts w:ascii="Arial" w:hAnsi="Arial" w:cs="Arial"/>
            <w:color w:val="231F20"/>
            <w:sz w:val="18"/>
            <w:szCs w:val="18"/>
          </w:rPr>
          <w:t xml:space="preserve"> Wx1000 vinyl window sash. But it’</w:t>
        </w:r>
        <w:r>
          <w:rPr>
            <w:rFonts w:ascii="Arial" w:hAnsi="Arial" w:cs="Arial"/>
            <w:color w:val="231F20"/>
            <w:sz w:val="18"/>
            <w:szCs w:val="18"/>
          </w:rPr>
          <w:t>s that expert human interaction that helps the wood pieces come together just right-</w:t>
        </w:r>
      </w:hyperlink>
      <w:r>
        <w:rPr>
          <w:rFonts w:ascii="Arial" w:hAnsi="Arial" w:cs="Arial"/>
          <w:color w:val="231F20"/>
          <w:sz w:val="18"/>
          <w:szCs w:val="18"/>
        </w:rPr>
        <w:t>-</w:t>
      </w:r>
      <w:r>
        <w:rPr>
          <w:rFonts w:ascii="Arial" w:hAnsi="Arial" w:cs="Arial"/>
          <w:color w:val="231F20"/>
          <w:sz w:val="18"/>
          <w:szCs w:val="18"/>
        </w:rPr>
        <w:t xml:space="preserve"> </w:t>
      </w:r>
      <w:hyperlink r:id="rId69" w:history="1">
        <w:r>
          <w:rPr>
            <w:rFonts w:ascii="Arial" w:hAnsi="Arial" w:cs="Arial"/>
            <w:color w:val="231F20"/>
            <w:sz w:val="18"/>
            <w:szCs w:val="18"/>
          </w:rPr>
          <w:t xml:space="preserve"> ultimately unveiling a beautiful and complete wood interior</w:t>
        </w:r>
      </w:hyperlink>
      <w:r>
        <w:rPr>
          <w:rFonts w:ascii="Arial" w:hAnsi="Arial" w:cs="Arial"/>
          <w:color w:val="231F20"/>
          <w:sz w:val="18"/>
          <w:szCs w:val="18"/>
        </w:rPr>
        <w:t>.</w:t>
      </w:r>
    </w:p>
    <w:p w:rsidR="00000000" w:rsidRDefault="00C536FB">
      <w:pPr>
        <w:pStyle w:val="DefaultParagraphFont"/>
        <w:widowControl w:val="0"/>
        <w:autoSpaceDE w:val="0"/>
        <w:autoSpaceDN w:val="0"/>
        <w:adjustRightInd w:val="0"/>
        <w:spacing w:after="0" w:line="68"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14" w:lineRule="auto"/>
        <w:ind w:right="540"/>
        <w:rPr>
          <w:rFonts w:ascii="Times New Roman" w:hAnsi="Times New Roman" w:cs="Times New Roman"/>
          <w:sz w:val="24"/>
          <w:szCs w:val="24"/>
        </w:rPr>
      </w:pPr>
      <w:hyperlink r:id="rId70" w:history="1">
        <w:r>
          <w:rPr>
            <w:rFonts w:ascii="Arial" w:hAnsi="Arial" w:cs="Arial"/>
            <w:color w:val="231F20"/>
            <w:sz w:val="18"/>
            <w:szCs w:val="18"/>
          </w:rPr>
          <w:t xml:space="preserve"> It’s our mission—to serve by caring for details in ways others won’t—that ensures the highest manufacturing standards</w:t>
        </w:r>
      </w:hyperlink>
      <w:r>
        <w:rPr>
          <w:rFonts w:ascii="Arial" w:hAnsi="Arial" w:cs="Arial"/>
          <w:color w:val="231F20"/>
          <w:sz w:val="18"/>
          <w:szCs w:val="18"/>
        </w:rPr>
        <w:t>.</w:t>
      </w:r>
      <w:r>
        <w:rPr>
          <w:rFonts w:ascii="Arial" w:hAnsi="Arial" w:cs="Arial"/>
          <w:color w:val="231F20"/>
          <w:sz w:val="18"/>
          <w:szCs w:val="18"/>
        </w:rPr>
        <w:t xml:space="preserve"> </w:t>
      </w:r>
      <w:hyperlink r:id="rId71" w:history="1">
        <w:r>
          <w:rPr>
            <w:rFonts w:ascii="Arial" w:hAnsi="Arial" w:cs="Arial"/>
            <w:color w:val="231F20"/>
            <w:sz w:val="18"/>
            <w:szCs w:val="18"/>
          </w:rPr>
          <w:t xml:space="preserve"> We’re building our products and our company to last a lifetime. That</w:t>
        </w:r>
        <w:r>
          <w:rPr>
            <w:rFonts w:ascii="Arial" w:hAnsi="Arial" w:cs="Arial"/>
            <w:color w:val="231F20"/>
            <w:sz w:val="18"/>
            <w:szCs w:val="18"/>
          </w:rPr>
          <w:t>’s the Professional Way</w:t>
        </w:r>
      </w:hyperlink>
      <w:r>
        <w:rPr>
          <w:rFonts w:ascii="Arial" w:hAnsi="Arial" w:cs="Arial"/>
          <w:color w:val="231F20"/>
          <w:sz w:val="18"/>
          <w:szCs w:val="18"/>
        </w:rPr>
        <w:t>.</w:t>
      </w:r>
    </w:p>
    <w:p w:rsidR="00000000" w:rsidRDefault="00C536FB">
      <w:pPr>
        <w:pStyle w:val="DefaultParagraphFont"/>
        <w:widowControl w:val="0"/>
        <w:autoSpaceDE w:val="0"/>
        <w:autoSpaceDN w:val="0"/>
        <w:adjustRightInd w:val="0"/>
        <w:spacing w:after="0" w:line="386"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ind w:left="20"/>
        <w:rPr>
          <w:rFonts w:ascii="Times New Roman" w:hAnsi="Times New Roman" w:cs="Times New Roman"/>
          <w:sz w:val="24"/>
          <w:szCs w:val="24"/>
        </w:rPr>
      </w:pPr>
      <w:hyperlink r:id="rId72" w:history="1">
        <w:r>
          <w:rPr>
            <w:rFonts w:ascii="Arial" w:hAnsi="Arial" w:cs="Arial"/>
            <w:color w:val="6CA543"/>
            <w:sz w:val="16"/>
            <w:szCs w:val="16"/>
          </w:rPr>
          <w:t xml:space="preserve"> www.proviaproducts.co</w:t>
        </w:r>
      </w:hyperlink>
      <w:r>
        <w:rPr>
          <w:rFonts w:ascii="Arial" w:hAnsi="Arial" w:cs="Arial"/>
          <w:color w:val="6CA543"/>
          <w:sz w:val="16"/>
          <w:szCs w:val="16"/>
        </w:rPr>
        <w:t>m</w:t>
      </w:r>
    </w:p>
    <w:p w:rsidR="00000000" w:rsidRDefault="00C536FB">
      <w:pPr>
        <w:pStyle w:val="DefaultParagraphFont"/>
        <w:widowControl w:val="0"/>
        <w:autoSpaceDE w:val="0"/>
        <w:autoSpaceDN w:val="0"/>
        <w:adjustRightInd w:val="0"/>
        <w:spacing w:after="0" w:line="43"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hyperlink r:id="rId73" w:history="1">
        <w:r>
          <w:rPr>
            <w:rFonts w:ascii="Arial" w:hAnsi="Arial" w:cs="Arial"/>
            <w:color w:val="6CA543"/>
            <w:sz w:val="18"/>
            <w:szCs w:val="18"/>
          </w:rPr>
          <w:t xml:space="preserve"> The Professional Way is the only way at ProVia</w:t>
        </w:r>
      </w:hyperlink>
      <w:r>
        <w:rPr>
          <w:rFonts w:ascii="Arial" w:hAnsi="Arial" w:cs="Arial"/>
          <w:color w:val="6CA543"/>
          <w:sz w:val="18"/>
          <w:szCs w:val="18"/>
        </w:rPr>
        <w:t>.</w:t>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393"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ind w:left="3420"/>
        <w:rPr>
          <w:rFonts w:ascii="Times New Roman" w:hAnsi="Times New Roman" w:cs="Times New Roman"/>
          <w:sz w:val="24"/>
          <w:szCs w:val="24"/>
        </w:rPr>
      </w:pPr>
      <w:hyperlink r:id="rId74" w:history="1">
        <w:r>
          <w:rPr>
            <w:rFonts w:ascii="Arial" w:hAnsi="Arial" w:cs="Arial"/>
            <w:color w:val="FFFFFF"/>
            <w:sz w:val="18"/>
            <w:szCs w:val="18"/>
          </w:rPr>
          <w:t xml:space="preserve"> Where does personal style come from</w:t>
        </w:r>
      </w:hyperlink>
      <w:r>
        <w:rPr>
          <w:rFonts w:ascii="Arial" w:hAnsi="Arial" w:cs="Arial"/>
          <w:color w:val="FFFFFF"/>
          <w:sz w:val="18"/>
          <w:szCs w:val="18"/>
        </w:rPr>
        <w:t>?</w:t>
      </w:r>
    </w:p>
    <w:p w:rsidR="00000000" w:rsidRDefault="00C536FB">
      <w:pPr>
        <w:pStyle w:val="DefaultParagraphFont"/>
        <w:widowControl w:val="0"/>
        <w:autoSpaceDE w:val="0"/>
        <w:autoSpaceDN w:val="0"/>
        <w:adjustRightInd w:val="0"/>
        <w:spacing w:after="0" w:line="273"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ind w:left="3420"/>
        <w:rPr>
          <w:rFonts w:ascii="Times New Roman" w:hAnsi="Times New Roman" w:cs="Times New Roman"/>
          <w:sz w:val="24"/>
          <w:szCs w:val="24"/>
        </w:rPr>
      </w:pPr>
      <w:hyperlink r:id="rId75" w:history="1">
        <w:r>
          <w:rPr>
            <w:rFonts w:ascii="Arial" w:hAnsi="Arial" w:cs="Arial"/>
            <w:color w:val="FFFFFF"/>
            <w:sz w:val="18"/>
            <w:szCs w:val="18"/>
          </w:rPr>
          <w:t xml:space="preserve"> Is it born from an experience? A sight? A sound? A taste</w:t>
        </w:r>
      </w:hyperlink>
      <w:r>
        <w:rPr>
          <w:rFonts w:ascii="Arial" w:hAnsi="Arial" w:cs="Arial"/>
          <w:color w:val="FFFFFF"/>
          <w:sz w:val="18"/>
          <w:szCs w:val="18"/>
        </w:rPr>
        <w:t>?</w:t>
      </w:r>
    </w:p>
    <w:p w:rsidR="00000000" w:rsidRDefault="00C536FB">
      <w:pPr>
        <w:pStyle w:val="DefaultParagraphFont"/>
        <w:widowControl w:val="0"/>
        <w:autoSpaceDE w:val="0"/>
        <w:autoSpaceDN w:val="0"/>
        <w:adjustRightInd w:val="0"/>
        <w:spacing w:after="0" w:line="273"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ind w:left="3420"/>
        <w:rPr>
          <w:rFonts w:ascii="Times New Roman" w:hAnsi="Times New Roman" w:cs="Times New Roman"/>
          <w:sz w:val="24"/>
          <w:szCs w:val="24"/>
        </w:rPr>
      </w:pPr>
      <w:hyperlink r:id="rId76" w:history="1">
        <w:r>
          <w:rPr>
            <w:rFonts w:ascii="Arial" w:hAnsi="Arial" w:cs="Arial"/>
            <w:color w:val="FFFFFF"/>
            <w:sz w:val="18"/>
            <w:szCs w:val="18"/>
          </w:rPr>
          <w:t xml:space="preserve"> Does it arrive fully formed, or grow slowly o</w:t>
        </w:r>
        <w:r>
          <w:rPr>
            <w:rFonts w:ascii="Arial" w:hAnsi="Arial" w:cs="Arial"/>
            <w:color w:val="FFFFFF"/>
            <w:sz w:val="18"/>
            <w:szCs w:val="18"/>
          </w:rPr>
          <w:t>ver time</w:t>
        </w:r>
      </w:hyperlink>
      <w:r>
        <w:rPr>
          <w:rFonts w:ascii="Arial" w:hAnsi="Arial" w:cs="Arial"/>
          <w:color w:val="FFFFFF"/>
          <w:sz w:val="18"/>
          <w:szCs w:val="18"/>
        </w:rPr>
        <w:t>?</w:t>
      </w:r>
    </w:p>
    <w:p w:rsidR="00000000" w:rsidRDefault="00C536FB">
      <w:pPr>
        <w:pStyle w:val="DefaultParagraphFont"/>
        <w:widowControl w:val="0"/>
        <w:autoSpaceDE w:val="0"/>
        <w:autoSpaceDN w:val="0"/>
        <w:adjustRightInd w:val="0"/>
        <w:spacing w:after="0" w:line="273"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ind w:left="3420"/>
        <w:rPr>
          <w:rFonts w:ascii="Times New Roman" w:hAnsi="Times New Roman" w:cs="Times New Roman"/>
          <w:sz w:val="24"/>
          <w:szCs w:val="24"/>
        </w:rPr>
      </w:pPr>
      <w:hyperlink r:id="rId77" w:history="1">
        <w:r>
          <w:rPr>
            <w:rFonts w:ascii="Arial" w:hAnsi="Arial" w:cs="Arial"/>
            <w:color w:val="FFFFFF"/>
            <w:sz w:val="18"/>
            <w:szCs w:val="18"/>
          </w:rPr>
          <w:t xml:space="preserve"> Whatever its origins, one thing is certain</w:t>
        </w:r>
      </w:hyperlink>
      <w:r>
        <w:rPr>
          <w:rFonts w:ascii="Arial" w:hAnsi="Arial" w:cs="Arial"/>
          <w:color w:val="FFFFFF"/>
          <w:sz w:val="18"/>
          <w:szCs w:val="18"/>
        </w:rPr>
        <w:t>:</w:t>
      </w:r>
    </w:p>
    <w:p w:rsidR="00000000" w:rsidRDefault="00C536FB">
      <w:pPr>
        <w:pStyle w:val="DefaultParagraphFont"/>
        <w:widowControl w:val="0"/>
        <w:autoSpaceDE w:val="0"/>
        <w:autoSpaceDN w:val="0"/>
        <w:adjustRightInd w:val="0"/>
        <w:spacing w:after="0" w:line="273"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ind w:left="3420"/>
        <w:rPr>
          <w:rFonts w:ascii="Times New Roman" w:hAnsi="Times New Roman" w:cs="Times New Roman"/>
          <w:sz w:val="24"/>
          <w:szCs w:val="24"/>
        </w:rPr>
      </w:pPr>
      <w:hyperlink r:id="rId78" w:history="1">
        <w:r>
          <w:rPr>
            <w:rFonts w:ascii="Arial" w:hAnsi="Arial" w:cs="Arial"/>
            <w:color w:val="FFFFFF"/>
            <w:sz w:val="18"/>
            <w:szCs w:val="18"/>
          </w:rPr>
          <w:t xml:space="preserve"> It’s not just about where your style came from</w:t>
        </w:r>
      </w:hyperlink>
      <w:r>
        <w:rPr>
          <w:rFonts w:ascii="Arial" w:hAnsi="Arial" w:cs="Arial"/>
          <w:color w:val="FFFFFF"/>
          <w:sz w:val="18"/>
          <w:szCs w:val="18"/>
        </w:rPr>
        <w:t>.</w:t>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313"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ind w:left="3420"/>
        <w:rPr>
          <w:rFonts w:ascii="Times New Roman" w:hAnsi="Times New Roman" w:cs="Times New Roman"/>
          <w:sz w:val="24"/>
          <w:szCs w:val="24"/>
        </w:rPr>
      </w:pPr>
      <w:hyperlink r:id="rId79" w:history="1">
        <w:r>
          <w:rPr>
            <w:rFonts w:ascii="Arial" w:hAnsi="Arial" w:cs="Arial"/>
            <w:b/>
            <w:bCs/>
            <w:color w:val="FFFFFF"/>
            <w:sz w:val="23"/>
            <w:szCs w:val="23"/>
          </w:rPr>
          <w:t xml:space="preserve"> It’</w:t>
        </w:r>
        <w:r>
          <w:rPr>
            <w:rFonts w:ascii="Arial" w:hAnsi="Arial" w:cs="Arial"/>
            <w:b/>
            <w:bCs/>
            <w:color w:val="FFFFFF"/>
            <w:sz w:val="23"/>
            <w:szCs w:val="23"/>
          </w:rPr>
          <w:t>s where it takes you</w:t>
        </w:r>
      </w:hyperlink>
      <w:r>
        <w:rPr>
          <w:rFonts w:ascii="Arial" w:hAnsi="Arial" w:cs="Arial"/>
          <w:b/>
          <w:bCs/>
          <w:color w:val="FFFFFF"/>
          <w:sz w:val="23"/>
          <w:szCs w:val="23"/>
        </w:rPr>
        <w:t>.</w:t>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307"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ind w:left="2620"/>
        <w:rPr>
          <w:rFonts w:ascii="Times New Roman" w:hAnsi="Times New Roman" w:cs="Times New Roman"/>
          <w:sz w:val="24"/>
          <w:szCs w:val="24"/>
        </w:rPr>
      </w:pPr>
      <w:hyperlink r:id="rId80" w:history="1">
        <w:r>
          <w:rPr>
            <w:rFonts w:ascii="Arial" w:hAnsi="Arial" w:cs="Arial"/>
            <w:color w:val="FFFFFF"/>
            <w:sz w:val="16"/>
            <w:szCs w:val="16"/>
          </w:rPr>
          <w:t xml:space="preserve"> Explore thousands of looks that let you bring any vision to life.  |  </w:t>
        </w:r>
        <w:r>
          <w:rPr>
            <w:rFonts w:ascii="Arial" w:hAnsi="Arial" w:cs="Arial"/>
            <w:color w:val="2C89C9"/>
            <w:sz w:val="16"/>
            <w:szCs w:val="16"/>
          </w:rPr>
          <w:t>schlage.co</w:t>
        </w:r>
      </w:hyperlink>
      <w:r>
        <w:rPr>
          <w:rFonts w:ascii="Arial" w:hAnsi="Arial" w:cs="Arial"/>
          <w:color w:val="2C89C9"/>
          <w:sz w:val="16"/>
          <w:szCs w:val="16"/>
        </w:rPr>
        <w:t>m</w:t>
      </w: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91" w:right="1340" w:bottom="359" w:left="1020" w:header="720" w:footer="720" w:gutter="0"/>
          <w:cols w:space="720" w:equalWidth="0">
            <w:col w:w="9880"/>
          </w:cols>
          <w:noEndnote/>
        </w:sectPr>
      </w:pPr>
    </w:p>
    <w:p w:rsidR="00000000" w:rsidRDefault="00917549">
      <w:pPr>
        <w:pStyle w:val="DefaultParagraphFont"/>
        <w:widowControl w:val="0"/>
        <w:autoSpaceDE w:val="0"/>
        <w:autoSpaceDN w:val="0"/>
        <w:adjustRightInd w:val="0"/>
        <w:spacing w:after="0" w:line="200" w:lineRule="exact"/>
        <w:rPr>
          <w:rFonts w:ascii="Times New Roman" w:hAnsi="Times New Roman" w:cs="Times New Roman"/>
          <w:sz w:val="24"/>
          <w:szCs w:val="24"/>
        </w:rPr>
      </w:pPr>
      <w:bookmarkStart w:id="13" w:name="page13"/>
      <w:bookmarkEnd w:id="13"/>
      <w:r>
        <w:rPr>
          <w:noProof/>
        </w:rPr>
        <w:lastRenderedPageBreak/>
        <w:drawing>
          <wp:anchor distT="0" distB="0" distL="114300" distR="114300" simplePos="0" relativeHeight="251680768" behindDoc="1" locked="0" layoutInCell="0" allowOverlap="1">
            <wp:simplePos x="0" y="0"/>
            <wp:positionH relativeFrom="page">
              <wp:posOffset>0</wp:posOffset>
            </wp:positionH>
            <wp:positionV relativeFrom="page">
              <wp:posOffset>0</wp:posOffset>
            </wp:positionV>
            <wp:extent cx="7772400" cy="100190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190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4"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239" w:lineRule="auto"/>
        <w:jc w:val="right"/>
        <w:rPr>
          <w:rFonts w:ascii="Times New Roman" w:hAnsi="Times New Roman" w:cs="Times New Roman"/>
          <w:sz w:val="24"/>
          <w:szCs w:val="24"/>
        </w:rPr>
      </w:pPr>
      <w:hyperlink r:id="rId82" w:history="1">
        <w:r>
          <w:rPr>
            <w:rFonts w:ascii="Arial" w:hAnsi="Arial" w:cs="Arial"/>
            <w:color w:val="58595B"/>
            <w:sz w:val="10"/>
            <w:szCs w:val="10"/>
          </w:rPr>
          <w:t xml:space="preserve"> </w:t>
        </w:r>
        <w:r>
          <w:rPr>
            <w:rFonts w:ascii="Arial" w:hAnsi="Arial" w:cs="Arial"/>
            <w:color w:val="58595B"/>
            <w:sz w:val="10"/>
            <w:szCs w:val="10"/>
          </w:rPr>
          <w:t>Classic-Craft</w:t>
        </w:r>
      </w:hyperlink>
      <w:r>
        <w:rPr>
          <w:rFonts w:ascii="Arial" w:hAnsi="Arial" w:cs="Arial"/>
          <w:color w:val="58595B"/>
          <w:sz w:val="4"/>
          <w:szCs w:val="4"/>
        </w:rPr>
        <w:t>®</w:t>
      </w:r>
    </w:p>
    <w:p w:rsidR="00000000" w:rsidRDefault="00C536FB">
      <w:pPr>
        <w:pStyle w:val="DefaultParagraphFont"/>
        <w:widowControl w:val="0"/>
        <w:autoSpaceDE w:val="0"/>
        <w:autoSpaceDN w:val="0"/>
        <w:adjustRightInd w:val="0"/>
        <w:spacing w:after="0" w:line="203" w:lineRule="auto"/>
        <w:ind w:left="10640"/>
        <w:rPr>
          <w:rFonts w:ascii="Times New Roman" w:hAnsi="Times New Roman" w:cs="Times New Roman"/>
          <w:sz w:val="24"/>
          <w:szCs w:val="24"/>
        </w:rPr>
      </w:pPr>
      <w:hyperlink r:id="rId83" w:history="1">
        <w:r>
          <w:rPr>
            <w:rFonts w:ascii="Arial" w:hAnsi="Arial" w:cs="Arial"/>
            <w:color w:val="58595B"/>
            <w:sz w:val="10"/>
            <w:szCs w:val="10"/>
          </w:rPr>
          <w:t xml:space="preserve"> Collection</w:t>
        </w:r>
      </w:hyperlink>
      <w:r>
        <w:rPr>
          <w:rFonts w:ascii="Arial" w:hAnsi="Arial" w:cs="Arial"/>
          <w:color w:val="58595B"/>
          <w:sz w:val="11"/>
          <w:szCs w:val="11"/>
          <w:vertAlign w:val="subscript"/>
        </w:rPr>
        <w:t>™</w:t>
      </w:r>
    </w:p>
    <w:p w:rsidR="00000000" w:rsidRDefault="00C536FB">
      <w:pPr>
        <w:pStyle w:val="DefaultParagraphFont"/>
        <w:widowControl w:val="0"/>
        <w:autoSpaceDE w:val="0"/>
        <w:autoSpaceDN w:val="0"/>
        <w:adjustRightInd w:val="0"/>
        <w:spacing w:after="0" w:line="239" w:lineRule="auto"/>
        <w:ind w:left="10620"/>
        <w:rPr>
          <w:rFonts w:ascii="Times New Roman" w:hAnsi="Times New Roman" w:cs="Times New Roman"/>
          <w:sz w:val="24"/>
          <w:szCs w:val="24"/>
        </w:rPr>
      </w:pPr>
      <w:hyperlink r:id="rId84" w:history="1">
        <w:r>
          <w:rPr>
            <w:rFonts w:ascii="Arial" w:hAnsi="Arial" w:cs="Arial"/>
            <w:color w:val="58595B"/>
            <w:sz w:val="10"/>
            <w:szCs w:val="10"/>
          </w:rPr>
          <w:t xml:space="preserve"> Entry Door</w:t>
        </w:r>
      </w:hyperlink>
      <w:r>
        <w:rPr>
          <w:rFonts w:ascii="Arial" w:hAnsi="Arial" w:cs="Arial"/>
          <w:color w:val="58595B"/>
          <w:sz w:val="10"/>
          <w:szCs w:val="10"/>
        </w:rPr>
        <w:t>s</w:t>
      </w:r>
    </w:p>
    <w:p w:rsidR="00000000" w:rsidRDefault="00C536FB">
      <w:pPr>
        <w:pStyle w:val="DefaultParagraphFont"/>
        <w:widowControl w:val="0"/>
        <w:autoSpaceDE w:val="0"/>
        <w:autoSpaceDN w:val="0"/>
        <w:adjustRightInd w:val="0"/>
        <w:spacing w:after="0" w:line="98"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340"/>
        <w:gridCol w:w="6680"/>
        <w:gridCol w:w="60"/>
        <w:gridCol w:w="20"/>
      </w:tblGrid>
      <w:tr w:rsidR="00000000">
        <w:tblPrEx>
          <w:tblCellMar>
            <w:top w:w="0" w:type="dxa"/>
            <w:left w:w="0" w:type="dxa"/>
            <w:bottom w:w="0" w:type="dxa"/>
            <w:right w:w="0" w:type="dxa"/>
          </w:tblCellMar>
        </w:tblPrEx>
        <w:trPr>
          <w:trHeight w:val="104"/>
        </w:trPr>
        <w:tc>
          <w:tcPr>
            <w:tcW w:w="4340" w:type="dxa"/>
            <w:vMerge w:val="restart"/>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hyperlink r:id="rId85" w:history="1">
              <w:r>
                <w:rPr>
                  <w:rFonts w:ascii="Arial" w:hAnsi="Arial" w:cs="Arial"/>
                  <w:color w:val="58595B"/>
                  <w:sz w:val="60"/>
                  <w:szCs w:val="60"/>
                </w:rPr>
                <w:t xml:space="preserve"> Classic-Craft</w:t>
              </w:r>
            </w:hyperlink>
            <w:r>
              <w:rPr>
                <w:rFonts w:ascii="Arial" w:hAnsi="Arial" w:cs="Arial"/>
                <w:color w:val="58595B"/>
                <w:sz w:val="14"/>
                <w:szCs w:val="14"/>
              </w:rPr>
              <w:t>®</w:t>
            </w:r>
          </w:p>
        </w:tc>
        <w:tc>
          <w:tcPr>
            <w:tcW w:w="6680" w:type="dxa"/>
            <w:vMerge w:val="restart"/>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60"/>
              <w:rPr>
                <w:rFonts w:ascii="Times New Roman" w:hAnsi="Times New Roman" w:cs="Times New Roman"/>
                <w:sz w:val="24"/>
                <w:szCs w:val="24"/>
              </w:rPr>
            </w:pPr>
            <w:hyperlink r:id="rId86" w:history="1">
              <w:r>
                <w:rPr>
                  <w:rFonts w:ascii="Arial" w:hAnsi="Arial" w:cs="Arial"/>
                  <w:color w:val="58595B"/>
                  <w:sz w:val="32"/>
                  <w:szCs w:val="32"/>
                </w:rPr>
                <w:t xml:space="preserve"> Extraordinary in every detail</w:t>
              </w:r>
            </w:hyperlink>
            <w:r>
              <w:rPr>
                <w:rFonts w:ascii="Arial" w:hAnsi="Arial" w:cs="Arial"/>
                <w:color w:val="58595B"/>
                <w:sz w:val="32"/>
                <w:szCs w:val="32"/>
              </w:rPr>
              <w:t>.</w:t>
            </w:r>
          </w:p>
        </w:tc>
        <w:tc>
          <w:tcPr>
            <w:tcW w:w="60" w:type="dxa"/>
            <w:tcBorders>
              <w:top w:val="nil"/>
              <w:left w:val="nil"/>
              <w:bottom w:val="nil"/>
              <w:right w:val="nil"/>
            </w:tcBorders>
            <w:shd w:val="clear" w:color="auto" w:fill="ED1D24"/>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97"/>
        </w:trPr>
        <w:tc>
          <w:tcPr>
            <w:tcW w:w="4340" w:type="dxa"/>
            <w:vMerge/>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80" w:type="dxa"/>
            <w:vMerge/>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8"/>
        </w:trPr>
        <w:tc>
          <w:tcPr>
            <w:tcW w:w="4340" w:type="dxa"/>
            <w:vMerge w:val="restart"/>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409" w:lineRule="exact"/>
              <w:rPr>
                <w:rFonts w:ascii="Times New Roman" w:hAnsi="Times New Roman" w:cs="Times New Roman"/>
                <w:sz w:val="24"/>
                <w:szCs w:val="24"/>
              </w:rPr>
            </w:pPr>
            <w:hyperlink r:id="rId87" w:history="1">
              <w:r>
                <w:rPr>
                  <w:rFonts w:ascii="Arial" w:hAnsi="Arial" w:cs="Arial"/>
                  <w:color w:val="58595B"/>
                  <w:sz w:val="36"/>
                  <w:szCs w:val="36"/>
                </w:rPr>
                <w:t xml:space="preserve"> Premium Entryway</w:t>
              </w:r>
            </w:hyperlink>
            <w:r>
              <w:rPr>
                <w:rFonts w:ascii="Arial" w:hAnsi="Arial" w:cs="Arial"/>
                <w:color w:val="58595B"/>
                <w:sz w:val="36"/>
                <w:szCs w:val="36"/>
              </w:rPr>
              <w:t>s</w:t>
            </w:r>
          </w:p>
        </w:tc>
        <w:tc>
          <w:tcPr>
            <w:tcW w:w="6680" w:type="dxa"/>
            <w:vMerge/>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2"/>
        </w:trPr>
        <w:tc>
          <w:tcPr>
            <w:tcW w:w="4340" w:type="dxa"/>
            <w:vMerge/>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80" w:type="dxa"/>
            <w:vMerge w:val="restart"/>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60"/>
              <w:rPr>
                <w:rFonts w:ascii="Times New Roman" w:hAnsi="Times New Roman" w:cs="Times New Roman"/>
                <w:sz w:val="24"/>
                <w:szCs w:val="24"/>
              </w:rPr>
            </w:pPr>
            <w:hyperlink r:id="rId88" w:history="1">
              <w:r>
                <w:rPr>
                  <w:rFonts w:ascii="Arial" w:hAnsi="Arial" w:cs="Arial"/>
                  <w:color w:val="58595B"/>
                  <w:sz w:val="18"/>
                  <w:szCs w:val="18"/>
                </w:rPr>
                <w:t xml:space="preserve"> </w:t>
              </w:r>
              <w:r>
                <w:rPr>
                  <w:rFonts w:ascii="Arial" w:hAnsi="Arial" w:cs="Arial"/>
                  <w:color w:val="58595B"/>
                  <w:sz w:val="18"/>
                  <w:szCs w:val="18"/>
                </w:rPr>
                <w:t>An inspired blend of precision engineering and architectural characte</w:t>
              </w:r>
            </w:hyperlink>
            <w:r>
              <w:rPr>
                <w:rFonts w:ascii="Arial" w:hAnsi="Arial" w:cs="Arial"/>
                <w:color w:val="58595B"/>
                <w:sz w:val="18"/>
                <w:szCs w:val="18"/>
              </w:rPr>
              <w:t>r</w:t>
            </w:r>
          </w:p>
        </w:tc>
        <w:tc>
          <w:tcPr>
            <w:tcW w:w="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
        </w:trPr>
        <w:tc>
          <w:tcPr>
            <w:tcW w:w="4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680" w:type="dxa"/>
            <w:vMerge/>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0"/>
        </w:trPr>
        <w:tc>
          <w:tcPr>
            <w:tcW w:w="4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60"/>
              <w:rPr>
                <w:rFonts w:ascii="Times New Roman" w:hAnsi="Times New Roman" w:cs="Times New Roman"/>
                <w:sz w:val="24"/>
                <w:szCs w:val="24"/>
              </w:rPr>
            </w:pPr>
            <w:hyperlink r:id="rId89" w:history="1">
              <w:r>
                <w:rPr>
                  <w:rFonts w:ascii="Arial" w:hAnsi="Arial" w:cs="Arial"/>
                  <w:color w:val="58595B"/>
                  <w:sz w:val="18"/>
                  <w:szCs w:val="18"/>
                </w:rPr>
                <w:t xml:space="preserve"> produce an entryway that performs as exceptionally as it looks</w:t>
              </w:r>
            </w:hyperlink>
            <w:r>
              <w:rPr>
                <w:rFonts w:ascii="Arial" w:hAnsi="Arial" w:cs="Arial"/>
                <w:color w:val="58595B"/>
                <w:sz w:val="18"/>
                <w:szCs w:val="18"/>
              </w:rPr>
              <w:t>.</w:t>
            </w:r>
          </w:p>
        </w:tc>
        <w:tc>
          <w:tcPr>
            <w:tcW w:w="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00"/>
        </w:trPr>
        <w:tc>
          <w:tcPr>
            <w:tcW w:w="4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60"/>
              <w:rPr>
                <w:rFonts w:ascii="Times New Roman" w:hAnsi="Times New Roman" w:cs="Times New Roman"/>
                <w:sz w:val="24"/>
                <w:szCs w:val="24"/>
              </w:rPr>
            </w:pPr>
            <w:hyperlink r:id="rId90" w:history="1">
              <w:r>
                <w:rPr>
                  <w:rFonts w:ascii="Arial" w:hAnsi="Arial" w:cs="Arial"/>
                  <w:color w:val="58595B"/>
                  <w:sz w:val="18"/>
                  <w:szCs w:val="18"/>
                </w:rPr>
                <w:t xml:space="preserve"> </w:t>
              </w:r>
              <w:r>
                <w:rPr>
                  <w:rFonts w:ascii="Arial" w:hAnsi="Arial" w:cs="Arial"/>
                  <w:color w:val="58595B"/>
                  <w:sz w:val="18"/>
                  <w:szCs w:val="18"/>
                </w:rPr>
                <w:t>View all five unique entryway collections</w:t>
              </w:r>
            </w:hyperlink>
            <w:r>
              <w:rPr>
                <w:rFonts w:ascii="Arial" w:hAnsi="Arial" w:cs="Arial"/>
                <w:color w:val="58595B"/>
                <w:sz w:val="18"/>
                <w:szCs w:val="18"/>
              </w:rPr>
              <w:t>.</w:t>
            </w:r>
          </w:p>
        </w:tc>
        <w:tc>
          <w:tcPr>
            <w:tcW w:w="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0"/>
        </w:trPr>
        <w:tc>
          <w:tcPr>
            <w:tcW w:w="434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668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ind w:left="460"/>
              <w:rPr>
                <w:rFonts w:ascii="Times New Roman" w:hAnsi="Times New Roman" w:cs="Times New Roman"/>
                <w:sz w:val="24"/>
                <w:szCs w:val="24"/>
              </w:rPr>
            </w:pPr>
            <w:hyperlink r:id="rId91" w:history="1">
              <w:r>
                <w:rPr>
                  <w:rFonts w:ascii="Arial" w:hAnsi="Arial" w:cs="Arial"/>
                  <w:color w:val="58595B"/>
                  <w:sz w:val="18"/>
                  <w:szCs w:val="18"/>
                </w:rPr>
                <w:t xml:space="preserve"> www.thermatru.com/products/entry/fiberglass-entry-door</w:t>
              </w:r>
            </w:hyperlink>
            <w:r>
              <w:rPr>
                <w:rFonts w:ascii="Arial" w:hAnsi="Arial" w:cs="Arial"/>
                <w:color w:val="58595B"/>
                <w:sz w:val="18"/>
                <w:szCs w:val="18"/>
              </w:rPr>
              <w:t>s</w:t>
            </w:r>
          </w:p>
        </w:tc>
        <w:tc>
          <w:tcPr>
            <w:tcW w:w="6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
                <w:szCs w:val="2"/>
              </w:rPr>
            </w:pPr>
          </w:p>
        </w:tc>
      </w:tr>
    </w:tbl>
    <w:p w:rsidR="00000000" w:rsidRDefault="00C536FB">
      <w:pPr>
        <w:pStyle w:val="DefaultParagraphFont"/>
        <w:widowControl w:val="0"/>
        <w:autoSpaceDE w:val="0"/>
        <w:autoSpaceDN w:val="0"/>
        <w:adjustRightInd w:val="0"/>
        <w:spacing w:after="0" w:line="129"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hyperlink r:id="rId92" w:history="1">
        <w:r>
          <w:rPr>
            <w:rFonts w:ascii="Arial" w:hAnsi="Arial" w:cs="Arial"/>
            <w:color w:val="231F20"/>
            <w:sz w:val="11"/>
            <w:szCs w:val="11"/>
          </w:rPr>
          <w:t xml:space="preserve"> Image: Classic-Craft</w:t>
        </w:r>
        <w:r>
          <w:rPr>
            <w:rFonts w:ascii="Arial" w:hAnsi="Arial" w:cs="Arial"/>
            <w:color w:val="231F20"/>
            <w:sz w:val="4"/>
            <w:szCs w:val="4"/>
          </w:rPr>
          <w:t>®</w:t>
        </w:r>
        <w:r>
          <w:rPr>
            <w:rFonts w:ascii="Arial" w:hAnsi="Arial" w:cs="Arial"/>
            <w:color w:val="231F20"/>
            <w:sz w:val="11"/>
            <w:szCs w:val="11"/>
          </w:rPr>
          <w:t xml:space="preserve">  American Collection</w:t>
        </w:r>
        <w:r>
          <w:rPr>
            <w:rFonts w:ascii="Arial" w:hAnsi="Arial" w:cs="Arial"/>
            <w:color w:val="231F20"/>
            <w:sz w:val="4"/>
            <w:szCs w:val="4"/>
          </w:rPr>
          <w:t>®</w:t>
        </w:r>
        <w:r>
          <w:rPr>
            <w:rFonts w:ascii="Arial" w:hAnsi="Arial" w:cs="Arial"/>
            <w:color w:val="231F20"/>
            <w:sz w:val="11"/>
            <w:szCs w:val="11"/>
          </w:rPr>
          <w:t>, Villager</w:t>
        </w:r>
        <w:r>
          <w:rPr>
            <w:rFonts w:ascii="Arial" w:hAnsi="Arial" w:cs="Arial"/>
            <w:color w:val="231F20"/>
            <w:sz w:val="4"/>
            <w:szCs w:val="4"/>
          </w:rPr>
          <w:t>TM</w:t>
        </w:r>
        <w:r>
          <w:rPr>
            <w:rFonts w:ascii="Arial" w:hAnsi="Arial" w:cs="Arial"/>
            <w:color w:val="231F20"/>
            <w:sz w:val="11"/>
            <w:szCs w:val="11"/>
          </w:rPr>
          <w:t xml:space="preserve">  Glass</w:t>
        </w:r>
      </w:hyperlink>
      <w:r>
        <w:rPr>
          <w:rFonts w:ascii="Arial" w:hAnsi="Arial" w:cs="Arial"/>
          <w:color w:val="231F20"/>
          <w:sz w:val="11"/>
          <w:szCs w:val="11"/>
        </w:rPr>
        <w:t>,</w:t>
      </w:r>
    </w:p>
    <w:p w:rsidR="00000000" w:rsidRDefault="00C536FB">
      <w:pPr>
        <w:pStyle w:val="DefaultParagraphFont"/>
        <w:widowControl w:val="0"/>
        <w:autoSpaceDE w:val="0"/>
        <w:autoSpaceDN w:val="0"/>
        <w:adjustRightInd w:val="0"/>
        <w:spacing w:after="0" w:line="240" w:lineRule="auto"/>
        <w:rPr>
          <w:rFonts w:ascii="Times New Roman" w:hAnsi="Times New Roman" w:cs="Times New Roman"/>
          <w:sz w:val="24"/>
          <w:szCs w:val="24"/>
        </w:rPr>
      </w:pPr>
      <w:hyperlink r:id="rId93" w:history="1">
        <w:r>
          <w:rPr>
            <w:rFonts w:ascii="Arial" w:hAnsi="Arial" w:cs="Arial"/>
            <w:color w:val="231F20"/>
            <w:sz w:val="11"/>
            <w:szCs w:val="11"/>
          </w:rPr>
          <w:t xml:space="preserve"> Door – CCA232, Sidelites – CCA3402SL, Transom – VGRT, Dentil Shel</w:t>
        </w:r>
      </w:hyperlink>
      <w:r>
        <w:rPr>
          <w:rFonts w:ascii="Arial" w:hAnsi="Arial" w:cs="Arial"/>
          <w:color w:val="231F20"/>
          <w:sz w:val="11"/>
          <w:szCs w:val="11"/>
        </w:rPr>
        <w:t>f</w:t>
      </w:r>
    </w:p>
    <w:p w:rsidR="00000000" w:rsidRDefault="00C536FB">
      <w:pPr>
        <w:pStyle w:val="DefaultParagraphFont"/>
        <w:widowControl w:val="0"/>
        <w:autoSpaceDE w:val="0"/>
        <w:autoSpaceDN w:val="0"/>
        <w:adjustRightInd w:val="0"/>
        <w:spacing w:after="0" w:line="37"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230" w:lineRule="auto"/>
        <w:ind w:right="7820"/>
        <w:rPr>
          <w:rFonts w:ascii="Times New Roman" w:hAnsi="Times New Roman" w:cs="Times New Roman"/>
          <w:sz w:val="24"/>
          <w:szCs w:val="24"/>
        </w:rPr>
      </w:pPr>
      <w:hyperlink r:id="rId94" w:history="1">
        <w:r>
          <w:rPr>
            <w:rFonts w:ascii="Arial" w:hAnsi="Arial" w:cs="Arial"/>
            <w:color w:val="231F20"/>
            <w:sz w:val="11"/>
            <w:szCs w:val="11"/>
          </w:rPr>
          <w:t xml:space="preserve"> ©2015 Therma-Tru Corp. All rights reserved. The Best Buy Seal a</w:t>
        </w:r>
        <w:r>
          <w:rPr>
            <w:rFonts w:ascii="Arial" w:hAnsi="Arial" w:cs="Arial"/>
            <w:color w:val="231F20"/>
            <w:sz w:val="11"/>
            <w:szCs w:val="11"/>
          </w:rPr>
          <w:t>nd othe</w:t>
        </w:r>
      </w:hyperlink>
      <w:r>
        <w:rPr>
          <w:rFonts w:ascii="Arial" w:hAnsi="Arial" w:cs="Arial"/>
          <w:color w:val="231F20"/>
          <w:sz w:val="11"/>
          <w:szCs w:val="11"/>
        </w:rPr>
        <w:t>r</w:t>
      </w:r>
      <w:r>
        <w:rPr>
          <w:rFonts w:ascii="Arial" w:hAnsi="Arial" w:cs="Arial"/>
          <w:color w:val="231F20"/>
          <w:sz w:val="11"/>
          <w:szCs w:val="11"/>
        </w:rPr>
        <w:t xml:space="preserve"> </w:t>
      </w:r>
      <w:hyperlink r:id="rId95" w:history="1">
        <w:r>
          <w:rPr>
            <w:rFonts w:ascii="Arial" w:hAnsi="Arial" w:cs="Arial"/>
            <w:color w:val="231F20"/>
            <w:sz w:val="11"/>
            <w:szCs w:val="11"/>
          </w:rPr>
          <w:t xml:space="preserve"> licensed materials are registered certification marks and trademarks o</w:t>
        </w:r>
      </w:hyperlink>
      <w:r>
        <w:rPr>
          <w:rFonts w:ascii="Arial" w:hAnsi="Arial" w:cs="Arial"/>
          <w:color w:val="231F20"/>
          <w:sz w:val="11"/>
          <w:szCs w:val="11"/>
        </w:rPr>
        <w:t>f</w:t>
      </w:r>
      <w:r>
        <w:rPr>
          <w:rFonts w:ascii="Arial" w:hAnsi="Arial" w:cs="Arial"/>
          <w:color w:val="231F20"/>
          <w:sz w:val="11"/>
          <w:szCs w:val="11"/>
        </w:rPr>
        <w:t xml:space="preserve"> </w:t>
      </w:r>
      <w:hyperlink r:id="rId96" w:history="1">
        <w:r>
          <w:rPr>
            <w:rFonts w:ascii="Arial" w:hAnsi="Arial" w:cs="Arial"/>
            <w:color w:val="231F20"/>
            <w:sz w:val="11"/>
            <w:szCs w:val="11"/>
          </w:rPr>
          <w:t xml:space="preserve"> Consumers Digest Communications, LLC, used under license. For awar</w:t>
        </w:r>
      </w:hyperlink>
      <w:r>
        <w:rPr>
          <w:rFonts w:ascii="Arial" w:hAnsi="Arial" w:cs="Arial"/>
          <w:color w:val="231F20"/>
          <w:sz w:val="11"/>
          <w:szCs w:val="11"/>
        </w:rPr>
        <w:t>d</w:t>
      </w:r>
      <w:r>
        <w:rPr>
          <w:rFonts w:ascii="Arial" w:hAnsi="Arial" w:cs="Arial"/>
          <w:color w:val="231F20"/>
          <w:sz w:val="11"/>
          <w:szCs w:val="11"/>
        </w:rPr>
        <w:t xml:space="preserve"> </w:t>
      </w:r>
      <w:hyperlink r:id="rId97" w:history="1">
        <w:r>
          <w:rPr>
            <w:rFonts w:ascii="Arial" w:hAnsi="Arial" w:cs="Arial"/>
            <w:color w:val="231F20"/>
            <w:sz w:val="11"/>
            <w:szCs w:val="11"/>
          </w:rPr>
          <w:t xml:space="preserve"> information, visit ConsumersDigest.com. JAN 201</w:t>
        </w:r>
      </w:hyperlink>
      <w:r>
        <w:rPr>
          <w:rFonts w:ascii="Arial" w:hAnsi="Arial" w:cs="Arial"/>
          <w:color w:val="231F20"/>
          <w:sz w:val="11"/>
          <w:szCs w:val="11"/>
        </w:rPr>
        <w:t>5</w:t>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50"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238" w:lineRule="auto"/>
        <w:ind w:left="260" w:right="5060"/>
        <w:rPr>
          <w:rFonts w:ascii="Times New Roman" w:hAnsi="Times New Roman" w:cs="Times New Roman"/>
          <w:sz w:val="24"/>
          <w:szCs w:val="24"/>
        </w:rPr>
      </w:pPr>
      <w:hyperlink r:id="rId98" w:history="1">
        <w:r>
          <w:rPr>
            <w:rFonts w:ascii="Arial" w:hAnsi="Arial" w:cs="Arial"/>
            <w:color w:val="FFFFFF"/>
            <w:sz w:val="38"/>
            <w:szCs w:val="38"/>
          </w:rPr>
          <w:t xml:space="preserve"> adding st yle and value t</w:t>
        </w:r>
      </w:hyperlink>
      <w:r>
        <w:rPr>
          <w:rFonts w:ascii="Arial" w:hAnsi="Arial" w:cs="Arial"/>
          <w:color w:val="FFFFFF"/>
          <w:sz w:val="38"/>
          <w:szCs w:val="38"/>
        </w:rPr>
        <w:t>o</w:t>
      </w:r>
      <w:r>
        <w:rPr>
          <w:rFonts w:ascii="Arial" w:hAnsi="Arial" w:cs="Arial"/>
          <w:color w:val="FFFFFF"/>
          <w:sz w:val="38"/>
          <w:szCs w:val="38"/>
        </w:rPr>
        <w:t xml:space="preserve"> </w:t>
      </w:r>
      <w:hyperlink r:id="rId99" w:history="1">
        <w:r>
          <w:rPr>
            <w:rFonts w:ascii="Arial" w:hAnsi="Arial" w:cs="Arial"/>
            <w:color w:val="FFFFFF"/>
            <w:sz w:val="38"/>
            <w:szCs w:val="38"/>
          </w:rPr>
          <w:t xml:space="preserve"> </w:t>
        </w:r>
        <w:r>
          <w:rPr>
            <w:rFonts w:ascii="Arial" w:hAnsi="Arial" w:cs="Arial"/>
            <w:color w:val="FFFFFF"/>
            <w:sz w:val="38"/>
            <w:szCs w:val="38"/>
          </w:rPr>
          <w:t>your home is exhilarating</w:t>
        </w:r>
      </w:hyperlink>
      <w:r>
        <w:rPr>
          <w:rFonts w:ascii="Arial" w:hAnsi="Arial" w:cs="Arial"/>
          <w:color w:val="FFFFFF"/>
          <w:sz w:val="38"/>
          <w:szCs w:val="38"/>
        </w:rPr>
        <w:t>!</w:t>
      </w:r>
    </w:p>
    <w:p w:rsidR="00000000" w:rsidRDefault="00C536FB">
      <w:pPr>
        <w:pStyle w:val="DefaultParagraphFont"/>
        <w:widowControl w:val="0"/>
        <w:autoSpaceDE w:val="0"/>
        <w:autoSpaceDN w:val="0"/>
        <w:adjustRightInd w:val="0"/>
        <w:spacing w:after="0" w:line="200" w:lineRule="exact"/>
        <w:rPr>
          <w:rFonts w:ascii="Times New Roman" w:hAnsi="Times New Roman" w:cs="Times New Roman"/>
          <w:sz w:val="24"/>
          <w:szCs w:val="24"/>
        </w:rPr>
      </w:pPr>
    </w:p>
    <w:p w:rsidR="00000000" w:rsidRDefault="00C536FB">
      <w:pPr>
        <w:pStyle w:val="DefaultParagraphFont"/>
        <w:widowControl w:val="0"/>
        <w:autoSpaceDE w:val="0"/>
        <w:autoSpaceDN w:val="0"/>
        <w:adjustRightInd w:val="0"/>
        <w:spacing w:after="0" w:line="275" w:lineRule="exact"/>
        <w:rPr>
          <w:rFonts w:ascii="Times New Roman" w:hAnsi="Times New Roman" w:cs="Times New Roman"/>
          <w:sz w:val="24"/>
          <w:szCs w:val="24"/>
        </w:rPr>
      </w:pPr>
    </w:p>
    <w:p w:rsidR="00000000" w:rsidRDefault="00C536FB">
      <w:pPr>
        <w:pStyle w:val="DefaultParagraphFont"/>
        <w:widowControl w:val="0"/>
        <w:overflowPunct w:val="0"/>
        <w:autoSpaceDE w:val="0"/>
        <w:autoSpaceDN w:val="0"/>
        <w:adjustRightInd w:val="0"/>
        <w:spacing w:after="0" w:line="319" w:lineRule="auto"/>
        <w:ind w:left="260" w:right="6820"/>
        <w:rPr>
          <w:rFonts w:ascii="Times New Roman" w:hAnsi="Times New Roman" w:cs="Times New Roman"/>
          <w:sz w:val="24"/>
          <w:szCs w:val="24"/>
        </w:rPr>
      </w:pPr>
      <w:hyperlink r:id="rId100" w:history="1">
        <w:r>
          <w:rPr>
            <w:rFonts w:ascii="Arial" w:hAnsi="Arial" w:cs="Arial"/>
            <w:color w:val="414042"/>
            <w:sz w:val="21"/>
            <w:szCs w:val="21"/>
          </w:rPr>
          <w:t xml:space="preserve"> Getting the style you want in a remodel ha</w:t>
        </w:r>
      </w:hyperlink>
      <w:r>
        <w:rPr>
          <w:rFonts w:ascii="Arial" w:hAnsi="Arial" w:cs="Arial"/>
          <w:color w:val="414042"/>
          <w:sz w:val="21"/>
          <w:szCs w:val="21"/>
        </w:rPr>
        <w:t>s</w:t>
      </w:r>
      <w:r>
        <w:rPr>
          <w:rFonts w:ascii="Arial" w:hAnsi="Arial" w:cs="Arial"/>
          <w:color w:val="414042"/>
          <w:sz w:val="21"/>
          <w:szCs w:val="21"/>
        </w:rPr>
        <w:t xml:space="preserve"> </w:t>
      </w:r>
      <w:hyperlink r:id="rId101" w:history="1">
        <w:r>
          <w:rPr>
            <w:rFonts w:ascii="Arial" w:hAnsi="Arial" w:cs="Arial"/>
            <w:color w:val="414042"/>
            <w:sz w:val="21"/>
            <w:szCs w:val="21"/>
          </w:rPr>
          <w:t xml:space="preserve"> never been easier. Waypoint’s quality cabinetry</w:t>
        </w:r>
      </w:hyperlink>
      <w:r>
        <w:rPr>
          <w:rFonts w:ascii="Arial" w:hAnsi="Arial" w:cs="Arial"/>
          <w:color w:val="414042"/>
          <w:sz w:val="21"/>
          <w:szCs w:val="21"/>
        </w:rPr>
        <w:t>,</w:t>
      </w:r>
      <w:r>
        <w:rPr>
          <w:rFonts w:ascii="Arial" w:hAnsi="Arial" w:cs="Arial"/>
          <w:color w:val="414042"/>
          <w:sz w:val="21"/>
          <w:szCs w:val="21"/>
        </w:rPr>
        <w:t xml:space="preserve"> </w:t>
      </w:r>
      <w:hyperlink r:id="rId102" w:history="1">
        <w:r>
          <w:rPr>
            <w:rFonts w:ascii="Arial" w:hAnsi="Arial" w:cs="Arial"/>
            <w:color w:val="414042"/>
            <w:sz w:val="21"/>
            <w:szCs w:val="21"/>
          </w:rPr>
          <w:t xml:space="preserve"> decorative accessories and organization option</w:t>
        </w:r>
      </w:hyperlink>
      <w:r>
        <w:rPr>
          <w:rFonts w:ascii="Arial" w:hAnsi="Arial" w:cs="Arial"/>
          <w:color w:val="414042"/>
          <w:sz w:val="21"/>
          <w:szCs w:val="21"/>
        </w:rPr>
        <w:t>s</w:t>
      </w:r>
      <w:r>
        <w:rPr>
          <w:rFonts w:ascii="Arial" w:hAnsi="Arial" w:cs="Arial"/>
          <w:color w:val="414042"/>
          <w:sz w:val="21"/>
          <w:szCs w:val="21"/>
        </w:rPr>
        <w:t xml:space="preserve"> </w:t>
      </w:r>
      <w:hyperlink r:id="rId103" w:history="1">
        <w:r>
          <w:rPr>
            <w:rFonts w:ascii="Arial" w:hAnsi="Arial" w:cs="Arial"/>
            <w:color w:val="414042"/>
            <w:sz w:val="21"/>
            <w:szCs w:val="21"/>
          </w:rPr>
          <w:t xml:space="preserve"> can create the look you want and add value t</w:t>
        </w:r>
      </w:hyperlink>
      <w:r>
        <w:rPr>
          <w:rFonts w:ascii="Arial" w:hAnsi="Arial" w:cs="Arial"/>
          <w:color w:val="414042"/>
          <w:sz w:val="21"/>
          <w:szCs w:val="21"/>
        </w:rPr>
        <w:t>o</w:t>
      </w:r>
      <w:r>
        <w:rPr>
          <w:rFonts w:ascii="Arial" w:hAnsi="Arial" w:cs="Arial"/>
          <w:color w:val="414042"/>
          <w:sz w:val="21"/>
          <w:szCs w:val="21"/>
        </w:rPr>
        <w:t xml:space="preserve"> </w:t>
      </w:r>
      <w:hyperlink r:id="rId104" w:history="1">
        <w:r>
          <w:rPr>
            <w:rFonts w:ascii="Arial" w:hAnsi="Arial" w:cs="Arial"/>
            <w:color w:val="414042"/>
            <w:sz w:val="21"/>
            <w:szCs w:val="21"/>
          </w:rPr>
          <w:t xml:space="preserve"> your home</w:t>
        </w:r>
        <w:r>
          <w:rPr>
            <w:rFonts w:ascii="Arial" w:hAnsi="Arial" w:cs="Arial"/>
            <w:color w:val="414042"/>
            <w:sz w:val="21"/>
            <w:szCs w:val="21"/>
          </w:rPr>
          <w:t xml:space="preserve"> with style</w:t>
        </w:r>
      </w:hyperlink>
      <w:r>
        <w:rPr>
          <w:rFonts w:ascii="Arial" w:hAnsi="Arial" w:cs="Arial"/>
          <w:color w:val="414042"/>
          <w:sz w:val="21"/>
          <w:szCs w:val="21"/>
        </w:rPr>
        <w:t>!</w:t>
      </w:r>
    </w:p>
    <w:p w:rsidR="00000000" w:rsidRDefault="00C536FB">
      <w:pPr>
        <w:pStyle w:val="DefaultParagraphFont"/>
        <w:widowControl w:val="0"/>
        <w:autoSpaceDE w:val="0"/>
        <w:autoSpaceDN w:val="0"/>
        <w:adjustRightInd w:val="0"/>
        <w:spacing w:after="0" w:line="114" w:lineRule="exact"/>
        <w:rPr>
          <w:rFonts w:ascii="Times New Roman" w:hAnsi="Times New Roman" w:cs="Times New Roman"/>
          <w:sz w:val="24"/>
          <w:szCs w:val="24"/>
        </w:rPr>
      </w:pPr>
    </w:p>
    <w:p w:rsidR="00C536FB" w:rsidRDefault="00C536FB">
      <w:pPr>
        <w:pStyle w:val="DefaultParagraphFont"/>
        <w:widowControl w:val="0"/>
        <w:overflowPunct w:val="0"/>
        <w:autoSpaceDE w:val="0"/>
        <w:autoSpaceDN w:val="0"/>
        <w:adjustRightInd w:val="0"/>
        <w:spacing w:after="0" w:line="299" w:lineRule="auto"/>
        <w:ind w:left="260" w:right="7100"/>
        <w:rPr>
          <w:rFonts w:ascii="Times New Roman" w:hAnsi="Times New Roman" w:cs="Times New Roman"/>
          <w:sz w:val="24"/>
          <w:szCs w:val="24"/>
        </w:rPr>
      </w:pPr>
      <w:hyperlink r:id="rId105" w:history="1">
        <w:r>
          <w:rPr>
            <w:rFonts w:ascii="Arial" w:hAnsi="Arial" w:cs="Arial"/>
            <w:color w:val="414042"/>
          </w:rPr>
          <w:t xml:space="preserve"> Go to waypointlivingspaces.com to find you</w:t>
        </w:r>
      </w:hyperlink>
      <w:r>
        <w:rPr>
          <w:rFonts w:ascii="Arial" w:hAnsi="Arial" w:cs="Arial"/>
          <w:color w:val="414042"/>
        </w:rPr>
        <w:t>r</w:t>
      </w:r>
      <w:r>
        <w:rPr>
          <w:rFonts w:ascii="Arial" w:hAnsi="Arial" w:cs="Arial"/>
          <w:color w:val="414042"/>
        </w:rPr>
        <w:t xml:space="preserve"> </w:t>
      </w:r>
      <w:hyperlink r:id="rId106" w:history="1">
        <w:r>
          <w:rPr>
            <w:rFonts w:ascii="Arial" w:hAnsi="Arial" w:cs="Arial"/>
            <w:color w:val="414042"/>
          </w:rPr>
          <w:t xml:space="preserve"> style and a dealer near you</w:t>
        </w:r>
      </w:hyperlink>
      <w:r>
        <w:rPr>
          <w:rFonts w:ascii="Arial" w:hAnsi="Arial" w:cs="Arial"/>
          <w:color w:val="414042"/>
        </w:rPr>
        <w:t>.</w:t>
      </w:r>
    </w:p>
    <w:sectPr w:rsidR="00C536FB">
      <w:pgSz w:w="12240" w:h="15840"/>
      <w:pgMar w:top="1440" w:right="600" w:bottom="1440" w:left="360" w:header="720" w:footer="720" w:gutter="0"/>
      <w:cols w:space="720" w:equalWidth="0">
        <w:col w:w="1128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549"/>
    <w:rsid w:val="00917549"/>
    <w:rsid w:val="00C53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jameshardie.com" TargetMode="External"/><Relationship Id="rId21" Type="http://schemas.openxmlformats.org/officeDocument/2006/relationships/hyperlink" Target="http://jameshardie.com" TargetMode="External"/><Relationship Id="rId42" Type="http://schemas.openxmlformats.org/officeDocument/2006/relationships/hyperlink" Target="http://www.kleerdecking.com" TargetMode="External"/><Relationship Id="rId47" Type="http://schemas.openxmlformats.org/officeDocument/2006/relationships/hyperlink" Target="http://www.kleerdecking.com" TargetMode="External"/><Relationship Id="rId63" Type="http://schemas.openxmlformats.org/officeDocument/2006/relationships/hyperlink" Target="http://www.overheaddoor.com/garage-doors/Pages/products.aspx" TargetMode="External"/><Relationship Id="rId68" Type="http://schemas.openxmlformats.org/officeDocument/2006/relationships/hyperlink" Target="http://www.proviaproducts.com/aeris-window" TargetMode="External"/><Relationship Id="rId84" Type="http://schemas.openxmlformats.org/officeDocument/2006/relationships/hyperlink" Target="http://www.thermatru.com/getitright" TargetMode="External"/><Relationship Id="rId89" Type="http://schemas.openxmlformats.org/officeDocument/2006/relationships/hyperlink" Target="http://www.thermatru.com/getitright" TargetMode="External"/><Relationship Id="rId7" Type="http://schemas.openxmlformats.org/officeDocument/2006/relationships/image" Target="media/image2.jpeg"/><Relationship Id="rId71" Type="http://schemas.openxmlformats.org/officeDocument/2006/relationships/hyperlink" Target="http://www.proviaproducts.com/aeris-window" TargetMode="External"/><Relationship Id="rId92" Type="http://schemas.openxmlformats.org/officeDocument/2006/relationships/hyperlink" Target="http://www.thermatru.com/getitright" TargetMode="External"/><Relationship Id="rId2" Type="http://schemas.openxmlformats.org/officeDocument/2006/relationships/styles" Target="styles.xml"/><Relationship Id="rId16" Type="http://schemas.openxmlformats.org/officeDocument/2006/relationships/hyperlink" Target="http://jameshardie.com" TargetMode="External"/><Relationship Id="rId29" Type="http://schemas.openxmlformats.org/officeDocument/2006/relationships/hyperlink" Target="http://jameshardie.com" TargetMode="External"/><Relationship Id="rId107" Type="http://schemas.openxmlformats.org/officeDocument/2006/relationships/fontTable" Target="fontTable.xml"/><Relationship Id="rId11" Type="http://schemas.openxmlformats.org/officeDocument/2006/relationships/image" Target="media/image6.jpeg"/><Relationship Id="rId24" Type="http://schemas.openxmlformats.org/officeDocument/2006/relationships/hyperlink" Target="http://jameshardie.com" TargetMode="External"/><Relationship Id="rId32" Type="http://schemas.openxmlformats.org/officeDocument/2006/relationships/image" Target="media/image12.jpeg"/><Relationship Id="rId37" Type="http://schemas.openxmlformats.org/officeDocument/2006/relationships/image" Target="media/image14.jpeg"/><Relationship Id="rId40" Type="http://schemas.openxmlformats.org/officeDocument/2006/relationships/image" Target="media/image15.jpeg"/><Relationship Id="rId45" Type="http://schemas.openxmlformats.org/officeDocument/2006/relationships/hyperlink" Target="http://www.kleerdecking.com" TargetMode="External"/><Relationship Id="rId53" Type="http://schemas.openxmlformats.org/officeDocument/2006/relationships/hyperlink" Target="http://www.overheaddoor.com/garage-doors/Pages/products.aspx" TargetMode="External"/><Relationship Id="rId58" Type="http://schemas.openxmlformats.org/officeDocument/2006/relationships/image" Target="media/image17.jpeg"/><Relationship Id="rId66" Type="http://schemas.openxmlformats.org/officeDocument/2006/relationships/hyperlink" Target="http://www.proviaproducts.com/aeris-window" TargetMode="External"/><Relationship Id="rId74" Type="http://schemas.openxmlformats.org/officeDocument/2006/relationships/hyperlink" Target="http://www.schlage.com" TargetMode="External"/><Relationship Id="rId79" Type="http://schemas.openxmlformats.org/officeDocument/2006/relationships/hyperlink" Target="http://www.schlage.com" TargetMode="External"/><Relationship Id="rId87" Type="http://schemas.openxmlformats.org/officeDocument/2006/relationships/hyperlink" Target="http://www.thermatru.com/getitright" TargetMode="External"/><Relationship Id="rId102" Type="http://schemas.openxmlformats.org/officeDocument/2006/relationships/hyperlink" Target="http://www.waypointlivingspaces.com" TargetMode="External"/><Relationship Id="rId5" Type="http://schemas.openxmlformats.org/officeDocument/2006/relationships/webSettings" Target="webSettings.xml"/><Relationship Id="rId61" Type="http://schemas.openxmlformats.org/officeDocument/2006/relationships/hyperlink" Target="http://www.overheaddoor.com/garage-doors/Pages/products.aspx" TargetMode="External"/><Relationship Id="rId82" Type="http://schemas.openxmlformats.org/officeDocument/2006/relationships/hyperlink" Target="http://www.thermatru.com/getitright" TargetMode="External"/><Relationship Id="rId90" Type="http://schemas.openxmlformats.org/officeDocument/2006/relationships/hyperlink" Target="http://www.thermatru.com/getitright" TargetMode="External"/><Relationship Id="rId95" Type="http://schemas.openxmlformats.org/officeDocument/2006/relationships/hyperlink" Target="http://www.thermatru.com/getitright" TargetMode="External"/><Relationship Id="rId19" Type="http://schemas.openxmlformats.org/officeDocument/2006/relationships/hyperlink" Target="http://jameshardie.com" TargetMode="External"/><Relationship Id="rId14" Type="http://schemas.openxmlformats.org/officeDocument/2006/relationships/image" Target="media/image9.jpeg"/><Relationship Id="rId22" Type="http://schemas.openxmlformats.org/officeDocument/2006/relationships/hyperlink" Target="http://jameshardie.com" TargetMode="External"/><Relationship Id="rId27" Type="http://schemas.openxmlformats.org/officeDocument/2006/relationships/hyperlink" Target="http://jameshardie.com" TargetMode="External"/><Relationship Id="rId30" Type="http://schemas.openxmlformats.org/officeDocument/2006/relationships/image" Target="media/image11.jpeg"/><Relationship Id="rId35" Type="http://schemas.openxmlformats.org/officeDocument/2006/relationships/image" Target="media/image13.jpeg"/><Relationship Id="rId43" Type="http://schemas.openxmlformats.org/officeDocument/2006/relationships/hyperlink" Target="http://www.kleerdecking.com" TargetMode="External"/><Relationship Id="rId48" Type="http://schemas.openxmlformats.org/officeDocument/2006/relationships/hyperlink" Target="http://www.overheaddoor.com/garage-doors/Pages/products.aspx" TargetMode="External"/><Relationship Id="rId56" Type="http://schemas.openxmlformats.org/officeDocument/2006/relationships/hyperlink" Target="http://www.overheaddoor.com/garage-doors/Pages/products.aspx" TargetMode="External"/><Relationship Id="rId64" Type="http://schemas.openxmlformats.org/officeDocument/2006/relationships/image" Target="media/image18.jpeg"/><Relationship Id="rId69" Type="http://schemas.openxmlformats.org/officeDocument/2006/relationships/hyperlink" Target="http://www.proviaproducts.com/aeris-window" TargetMode="External"/><Relationship Id="rId77" Type="http://schemas.openxmlformats.org/officeDocument/2006/relationships/hyperlink" Target="http://www.schlage.com" TargetMode="External"/><Relationship Id="rId100" Type="http://schemas.openxmlformats.org/officeDocument/2006/relationships/hyperlink" Target="http://www.waypointlivingspaces.com" TargetMode="External"/><Relationship Id="rId105" Type="http://schemas.openxmlformats.org/officeDocument/2006/relationships/hyperlink" Target="http://www.waypointlivingspaces.com" TargetMode="External"/><Relationship Id="rId8" Type="http://schemas.openxmlformats.org/officeDocument/2006/relationships/image" Target="media/image3.jpeg"/><Relationship Id="rId51" Type="http://schemas.openxmlformats.org/officeDocument/2006/relationships/hyperlink" Target="http://www.overheaddoor.com/garage-doors/Pages/products.aspx" TargetMode="External"/><Relationship Id="rId72" Type="http://schemas.openxmlformats.org/officeDocument/2006/relationships/hyperlink" Target="http://www.proviaproducts.com/aeris-window" TargetMode="External"/><Relationship Id="rId80" Type="http://schemas.openxmlformats.org/officeDocument/2006/relationships/hyperlink" Target="http://www.schlage.com" TargetMode="External"/><Relationship Id="rId85" Type="http://schemas.openxmlformats.org/officeDocument/2006/relationships/hyperlink" Target="http://www.thermatru.com/getitright" TargetMode="External"/><Relationship Id="rId93" Type="http://schemas.openxmlformats.org/officeDocument/2006/relationships/hyperlink" Target="http://www.thermatru.com/getitright" TargetMode="External"/><Relationship Id="rId98" Type="http://schemas.openxmlformats.org/officeDocument/2006/relationships/hyperlink" Target="http://www.waypointlivingspaces.com" TargetMode="Externa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hyperlink" Target="http://jameshardie.com" TargetMode="External"/><Relationship Id="rId25" Type="http://schemas.openxmlformats.org/officeDocument/2006/relationships/hyperlink" Target="http://jameshardie.com" TargetMode="External"/><Relationship Id="rId33" Type="http://schemas.openxmlformats.org/officeDocument/2006/relationships/hyperlink" Target="http://www.kleerdecking.com" TargetMode="External"/><Relationship Id="rId38" Type="http://schemas.openxmlformats.org/officeDocument/2006/relationships/hyperlink" Target="http://www.kleerdecking.com" TargetMode="External"/><Relationship Id="rId46" Type="http://schemas.openxmlformats.org/officeDocument/2006/relationships/hyperlink" Target="http://www.kleerdecking.com" TargetMode="External"/><Relationship Id="rId59" Type="http://schemas.openxmlformats.org/officeDocument/2006/relationships/hyperlink" Target="http://www.overheaddoor.com/garage-doors/Pages/products.aspx" TargetMode="External"/><Relationship Id="rId67" Type="http://schemas.openxmlformats.org/officeDocument/2006/relationships/hyperlink" Target="http://www.proviaproducts.com/aeris-window" TargetMode="External"/><Relationship Id="rId103" Type="http://schemas.openxmlformats.org/officeDocument/2006/relationships/hyperlink" Target="http://www.waypointlivingspaces.com" TargetMode="External"/><Relationship Id="rId108" Type="http://schemas.openxmlformats.org/officeDocument/2006/relationships/theme" Target="theme/theme1.xml"/><Relationship Id="rId20" Type="http://schemas.openxmlformats.org/officeDocument/2006/relationships/hyperlink" Target="http://jameshardie.com" TargetMode="External"/><Relationship Id="rId41" Type="http://schemas.openxmlformats.org/officeDocument/2006/relationships/hyperlink" Target="http://www.kleerdecking.com" TargetMode="External"/><Relationship Id="rId54" Type="http://schemas.openxmlformats.org/officeDocument/2006/relationships/hyperlink" Target="http://www.overheaddoor.com/garage-doors/Pages/products.aspx" TargetMode="External"/><Relationship Id="rId62" Type="http://schemas.openxmlformats.org/officeDocument/2006/relationships/hyperlink" Target="http://www.overheaddoor.com/garage-doors/Pages/products.aspx" TargetMode="External"/><Relationship Id="rId70" Type="http://schemas.openxmlformats.org/officeDocument/2006/relationships/hyperlink" Target="http://www.proviaproducts.com/aeris-window" TargetMode="External"/><Relationship Id="rId75" Type="http://schemas.openxmlformats.org/officeDocument/2006/relationships/hyperlink" Target="http://www.schlage.com" TargetMode="External"/><Relationship Id="rId83" Type="http://schemas.openxmlformats.org/officeDocument/2006/relationships/hyperlink" Target="http://www.thermatru.com/getitright" TargetMode="External"/><Relationship Id="rId88" Type="http://schemas.openxmlformats.org/officeDocument/2006/relationships/hyperlink" Target="http://www.thermatru.com/getitright" TargetMode="External"/><Relationship Id="rId91" Type="http://schemas.openxmlformats.org/officeDocument/2006/relationships/hyperlink" Target="http://www.thermatru.com/getitright" TargetMode="External"/><Relationship Id="rId96" Type="http://schemas.openxmlformats.org/officeDocument/2006/relationships/hyperlink" Target="http://www.thermatru.com/getitright"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jameshardie.com" TargetMode="External"/><Relationship Id="rId28" Type="http://schemas.openxmlformats.org/officeDocument/2006/relationships/hyperlink" Target="http://jameshardie.com" TargetMode="External"/><Relationship Id="rId36" Type="http://schemas.openxmlformats.org/officeDocument/2006/relationships/hyperlink" Target="http://www.kleerdecking.com" TargetMode="External"/><Relationship Id="rId49" Type="http://schemas.openxmlformats.org/officeDocument/2006/relationships/image" Target="media/image16.jpeg"/><Relationship Id="rId57" Type="http://schemas.openxmlformats.org/officeDocument/2006/relationships/hyperlink" Target="http://www.overheaddoor.com/garage-doors/Pages/products.aspx" TargetMode="External"/><Relationship Id="rId106" Type="http://schemas.openxmlformats.org/officeDocument/2006/relationships/hyperlink" Target="http://www.waypointlivingspaces.com" TargetMode="External"/><Relationship Id="rId10" Type="http://schemas.openxmlformats.org/officeDocument/2006/relationships/image" Target="media/image5.jpeg"/><Relationship Id="rId31" Type="http://schemas.openxmlformats.org/officeDocument/2006/relationships/hyperlink" Target="http://www.kleerdecking.com" TargetMode="External"/><Relationship Id="rId44" Type="http://schemas.openxmlformats.org/officeDocument/2006/relationships/hyperlink" Target="http://www.kleerdecking.com" TargetMode="External"/><Relationship Id="rId52" Type="http://schemas.openxmlformats.org/officeDocument/2006/relationships/hyperlink" Target="http://www.overheaddoor.com/garage-doors/Pages/products.aspx" TargetMode="External"/><Relationship Id="rId60" Type="http://schemas.openxmlformats.org/officeDocument/2006/relationships/hyperlink" Target="http://www.overheaddoor.com/garage-doors/Pages/products.aspx" TargetMode="External"/><Relationship Id="rId65" Type="http://schemas.openxmlformats.org/officeDocument/2006/relationships/hyperlink" Target="http://www.proviaproducts.com/aeris-window" TargetMode="External"/><Relationship Id="rId73" Type="http://schemas.openxmlformats.org/officeDocument/2006/relationships/hyperlink" Target="http://www.proviaproducts.com/aeris-window" TargetMode="External"/><Relationship Id="rId78" Type="http://schemas.openxmlformats.org/officeDocument/2006/relationships/hyperlink" Target="http://www.schlage.com" TargetMode="External"/><Relationship Id="rId81" Type="http://schemas.openxmlformats.org/officeDocument/2006/relationships/image" Target="media/image19.jpeg"/><Relationship Id="rId86" Type="http://schemas.openxmlformats.org/officeDocument/2006/relationships/hyperlink" Target="http://www.thermatru.com/getitright" TargetMode="External"/><Relationship Id="rId94" Type="http://schemas.openxmlformats.org/officeDocument/2006/relationships/hyperlink" Target="http://www.thermatru.com/getitright" TargetMode="External"/><Relationship Id="rId99" Type="http://schemas.openxmlformats.org/officeDocument/2006/relationships/hyperlink" Target="http://www.waypointlivingspaces.com" TargetMode="External"/><Relationship Id="rId101" Type="http://schemas.openxmlformats.org/officeDocument/2006/relationships/hyperlink" Target="http://www.waypointlivingspaces.com" TargetMode="Externa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jameshardie.com" TargetMode="External"/><Relationship Id="rId39" Type="http://schemas.openxmlformats.org/officeDocument/2006/relationships/hyperlink" Target="http://www.kleerdecking.com" TargetMode="External"/><Relationship Id="rId34" Type="http://schemas.openxmlformats.org/officeDocument/2006/relationships/hyperlink" Target="http://www.kleerdecking.com" TargetMode="External"/><Relationship Id="rId50" Type="http://schemas.openxmlformats.org/officeDocument/2006/relationships/hyperlink" Target="http://www.overheaddoor.com/garage-doors/Pages/products.aspx" TargetMode="External"/><Relationship Id="rId55" Type="http://schemas.openxmlformats.org/officeDocument/2006/relationships/hyperlink" Target="http://www.overheaddoor.com/garage-doors/Pages/products.aspx" TargetMode="External"/><Relationship Id="rId76" Type="http://schemas.openxmlformats.org/officeDocument/2006/relationships/hyperlink" Target="http://www.schlage.com" TargetMode="External"/><Relationship Id="rId97" Type="http://schemas.openxmlformats.org/officeDocument/2006/relationships/hyperlink" Target="http://www.thermatru.com/getitright" TargetMode="External"/><Relationship Id="rId104" Type="http://schemas.openxmlformats.org/officeDocument/2006/relationships/hyperlink" Target="http://www.waypointlivingspac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6318</Words>
  <Characters>36016</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42250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2015-12-13T21:52:00Z</dcterms:created>
  <dcterms:modified xsi:type="dcterms:W3CDTF">2015-12-13T21:52:00Z</dcterms:modified>
</cp:coreProperties>
</file>